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2A1C4" w14:textId="046E28A7" w:rsidR="007910A3" w:rsidRPr="003E67FC" w:rsidRDefault="007910A3" w:rsidP="00980806">
      <w:pPr>
        <w:autoSpaceDE w:val="0"/>
        <w:autoSpaceDN w:val="0"/>
        <w:adjustRightInd w:val="0"/>
        <w:spacing w:line="240" w:lineRule="auto"/>
        <w:jc w:val="center"/>
        <w:rPr>
          <w:b/>
          <w:bCs/>
        </w:rPr>
      </w:pPr>
      <w:r w:rsidRPr="003E67FC">
        <w:rPr>
          <w:rFonts w:cstheme="minorHAnsi"/>
          <w:b/>
          <w:bCs/>
        </w:rPr>
        <w:t>SAISON 20</w:t>
      </w:r>
      <w:r w:rsidR="00D63EDB">
        <w:rPr>
          <w:rFonts w:cstheme="minorHAnsi"/>
          <w:b/>
          <w:bCs/>
        </w:rPr>
        <w:t>2</w:t>
      </w:r>
      <w:r w:rsidR="00220EF3">
        <w:rPr>
          <w:rFonts w:cstheme="minorHAnsi"/>
          <w:b/>
          <w:bCs/>
        </w:rPr>
        <w:t>1</w:t>
      </w:r>
      <w:r w:rsidRPr="003E67FC">
        <w:rPr>
          <w:rFonts w:cstheme="minorHAnsi"/>
          <w:b/>
          <w:bCs/>
        </w:rPr>
        <w:t>/202</w:t>
      </w:r>
      <w:r w:rsidR="00220EF3">
        <w:rPr>
          <w:rFonts w:cstheme="minorHAnsi"/>
          <w:b/>
          <w:bCs/>
        </w:rPr>
        <w:t>2</w:t>
      </w:r>
    </w:p>
    <w:p w14:paraId="30649B25" w14:textId="77777777" w:rsidR="007910A3" w:rsidRPr="003E67FC" w:rsidRDefault="007910A3" w:rsidP="007910A3">
      <w:pPr>
        <w:autoSpaceDE w:val="0"/>
        <w:autoSpaceDN w:val="0"/>
        <w:adjustRightInd w:val="0"/>
        <w:spacing w:line="240" w:lineRule="auto"/>
        <w:jc w:val="center"/>
        <w:rPr>
          <w:rFonts w:eastAsia="Calibri" w:cs="Calibri"/>
          <w:b/>
          <w:bCs/>
          <w:color w:val="000000"/>
        </w:rPr>
      </w:pPr>
      <w:r w:rsidRPr="003E67FC">
        <w:rPr>
          <w:rFonts w:eastAsia="Calibri" w:cs="Calibri"/>
          <w:b/>
          <w:bCs/>
          <w:color w:val="000000"/>
        </w:rPr>
        <w:t>CHARTE D’ENGAGEMENT</w:t>
      </w:r>
    </w:p>
    <w:p w14:paraId="1EA0A419" w14:textId="77777777" w:rsidR="007910A3" w:rsidRPr="003E67FC" w:rsidRDefault="007910A3" w:rsidP="007910A3">
      <w:pPr>
        <w:autoSpaceDE w:val="0"/>
        <w:autoSpaceDN w:val="0"/>
        <w:adjustRightInd w:val="0"/>
        <w:spacing w:line="240" w:lineRule="auto"/>
        <w:jc w:val="center"/>
        <w:rPr>
          <w:rFonts w:eastAsia="Calibri" w:cstheme="minorHAnsi"/>
          <w:b/>
          <w:bCs/>
          <w:color w:val="000000"/>
        </w:rPr>
      </w:pPr>
      <w:r w:rsidRPr="003E67FC">
        <w:rPr>
          <w:rFonts w:eastAsia="Calibri" w:cstheme="minorHAnsi"/>
          <w:b/>
          <w:bCs/>
          <w:color w:val="000000"/>
        </w:rPr>
        <w:t>DES GROUPEMENTS SPORTIFS DE NM2, NM3, PNM, NF1, NF2, NF3 ET PNF</w:t>
      </w:r>
    </w:p>
    <w:p w14:paraId="13C41BC4" w14:textId="77777777" w:rsidR="007910A3" w:rsidRPr="003E67FC" w:rsidRDefault="007910A3" w:rsidP="007910A3">
      <w:pPr>
        <w:autoSpaceDE w:val="0"/>
        <w:autoSpaceDN w:val="0"/>
        <w:adjustRightInd w:val="0"/>
        <w:spacing w:line="240" w:lineRule="auto"/>
        <w:jc w:val="center"/>
        <w:rPr>
          <w:rFonts w:eastAsia="Calibri" w:cstheme="minorHAnsi"/>
          <w:color w:val="000000"/>
        </w:rPr>
      </w:pPr>
    </w:p>
    <w:p w14:paraId="6569E905" w14:textId="5EE783C5" w:rsidR="007910A3" w:rsidRPr="003E67FC" w:rsidRDefault="007910A3" w:rsidP="007910A3">
      <w:pPr>
        <w:autoSpaceDE w:val="0"/>
        <w:autoSpaceDN w:val="0"/>
        <w:adjustRightInd w:val="0"/>
        <w:spacing w:line="240" w:lineRule="auto"/>
        <w:jc w:val="center"/>
        <w:rPr>
          <w:rFonts w:eastAsia="Calibri" w:cs="Calibri"/>
        </w:rPr>
      </w:pPr>
      <w:r w:rsidRPr="003E67FC">
        <w:rPr>
          <w:rFonts w:eastAsia="Calibri" w:cs="Calibri"/>
          <w:b/>
          <w:bCs/>
        </w:rPr>
        <w:t>Engagements du Groupement Sportif</w:t>
      </w:r>
    </w:p>
    <w:p w14:paraId="2B1D5536" w14:textId="77777777" w:rsidR="007910A3" w:rsidRPr="003E67FC" w:rsidRDefault="007910A3" w:rsidP="007910A3">
      <w:pPr>
        <w:autoSpaceDE w:val="0"/>
        <w:autoSpaceDN w:val="0"/>
        <w:adjustRightInd w:val="0"/>
        <w:spacing w:line="240" w:lineRule="auto"/>
        <w:jc w:val="center"/>
        <w:rPr>
          <w:rFonts w:eastAsia="Calibri" w:cs="Arial"/>
        </w:rPr>
      </w:pPr>
      <w:r w:rsidRPr="003E67FC">
        <w:rPr>
          <w:rFonts w:eastAsia="Calibri" w:cs="Arial"/>
        </w:rPr>
        <w:t>(Concerne les clubs de NM2, NM3, PNM, NF1, NF2, NF3 et PNF)</w:t>
      </w:r>
    </w:p>
    <w:p w14:paraId="1F5ABDC7" w14:textId="77777777" w:rsidR="007910A3" w:rsidRPr="003E67FC" w:rsidRDefault="007910A3" w:rsidP="007910A3">
      <w:pPr>
        <w:autoSpaceDE w:val="0"/>
        <w:autoSpaceDN w:val="0"/>
        <w:adjustRightInd w:val="0"/>
        <w:spacing w:line="240" w:lineRule="auto"/>
        <w:jc w:val="center"/>
        <w:rPr>
          <w:rFonts w:eastAsia="Calibri" w:cs="Calibri"/>
        </w:rPr>
      </w:pPr>
    </w:p>
    <w:p w14:paraId="772F47DE" w14:textId="77777777" w:rsidR="007910A3" w:rsidRPr="003E67FC" w:rsidRDefault="007910A3" w:rsidP="007910A3">
      <w:pPr>
        <w:autoSpaceDE w:val="0"/>
        <w:autoSpaceDN w:val="0"/>
        <w:adjustRightInd w:val="0"/>
        <w:spacing w:line="240" w:lineRule="auto"/>
        <w:jc w:val="center"/>
        <w:rPr>
          <w:rFonts w:eastAsia="Calibri" w:cs="Calibri"/>
        </w:rPr>
      </w:pPr>
    </w:p>
    <w:p w14:paraId="6BE501E9" w14:textId="47322459" w:rsidR="007910A3" w:rsidRPr="003E67FC" w:rsidRDefault="007910A3" w:rsidP="00EA63B9">
      <w:pPr>
        <w:autoSpaceDE w:val="0"/>
        <w:autoSpaceDN w:val="0"/>
        <w:adjustRightInd w:val="0"/>
        <w:spacing w:line="240" w:lineRule="auto"/>
        <w:jc w:val="both"/>
        <w:rPr>
          <w:rFonts w:eastAsia="Calibri" w:cs="Arial"/>
        </w:rPr>
      </w:pPr>
      <w:r w:rsidRPr="003E67FC">
        <w:rPr>
          <w:rFonts w:eastAsia="Calibri" w:cs="Arial"/>
        </w:rPr>
        <w:t xml:space="preserve">Je soussigné :   </w:t>
      </w:r>
    </w:p>
    <w:p w14:paraId="4B8747FF" w14:textId="77777777" w:rsidR="007910A3" w:rsidRPr="003E67FC" w:rsidRDefault="007910A3" w:rsidP="00EA63B9">
      <w:pPr>
        <w:autoSpaceDE w:val="0"/>
        <w:autoSpaceDN w:val="0"/>
        <w:adjustRightInd w:val="0"/>
        <w:spacing w:line="240" w:lineRule="auto"/>
        <w:jc w:val="both"/>
        <w:rPr>
          <w:rFonts w:eastAsia="Calibri" w:cs="Arial"/>
        </w:rPr>
      </w:pPr>
    </w:p>
    <w:p w14:paraId="1FE1E153" w14:textId="69A9419F" w:rsidR="007910A3" w:rsidRPr="003E67FC" w:rsidRDefault="007910A3" w:rsidP="00EA63B9">
      <w:pPr>
        <w:autoSpaceDE w:val="0"/>
        <w:autoSpaceDN w:val="0"/>
        <w:adjustRightInd w:val="0"/>
        <w:spacing w:line="240" w:lineRule="auto"/>
        <w:jc w:val="both"/>
        <w:rPr>
          <w:rFonts w:eastAsia="Calibri" w:cs="Arial"/>
        </w:rPr>
      </w:pPr>
      <w:r w:rsidRPr="003E67FC">
        <w:rPr>
          <w:rFonts w:eastAsia="Calibri" w:cs="Arial"/>
        </w:rPr>
        <w:t xml:space="preserve">Président du Groupement Sportif : </w:t>
      </w:r>
    </w:p>
    <w:p w14:paraId="378DDEE8" w14:textId="77777777" w:rsidR="007910A3" w:rsidRPr="003E67FC" w:rsidRDefault="007910A3" w:rsidP="00EA63B9">
      <w:pPr>
        <w:autoSpaceDE w:val="0"/>
        <w:autoSpaceDN w:val="0"/>
        <w:adjustRightInd w:val="0"/>
        <w:spacing w:line="240" w:lineRule="auto"/>
        <w:jc w:val="both"/>
        <w:rPr>
          <w:rFonts w:eastAsia="Calibri" w:cs="Arial"/>
        </w:rPr>
      </w:pPr>
    </w:p>
    <w:p w14:paraId="58AD3522" w14:textId="1D47620E" w:rsidR="007910A3" w:rsidRPr="003E67FC" w:rsidRDefault="007910A3" w:rsidP="00EA63B9">
      <w:pPr>
        <w:autoSpaceDE w:val="0"/>
        <w:autoSpaceDN w:val="0"/>
        <w:adjustRightInd w:val="0"/>
        <w:spacing w:line="240" w:lineRule="auto"/>
        <w:jc w:val="both"/>
        <w:rPr>
          <w:rFonts w:eastAsia="Calibri" w:cs="Arial"/>
        </w:rPr>
      </w:pPr>
      <w:r w:rsidRPr="003E67FC">
        <w:rPr>
          <w:rFonts w:eastAsia="Calibri" w:cs="Arial"/>
        </w:rPr>
        <w:t xml:space="preserve">Evoluant (niveau) en : </w:t>
      </w:r>
    </w:p>
    <w:p w14:paraId="07DC44CD" w14:textId="77777777" w:rsidR="007910A3" w:rsidRPr="003E67FC" w:rsidRDefault="007910A3" w:rsidP="00EA63B9">
      <w:pPr>
        <w:autoSpaceDE w:val="0"/>
        <w:autoSpaceDN w:val="0"/>
        <w:adjustRightInd w:val="0"/>
        <w:spacing w:line="240" w:lineRule="auto"/>
        <w:jc w:val="both"/>
        <w:rPr>
          <w:rFonts w:eastAsia="Calibri" w:cs="Arial"/>
        </w:rPr>
      </w:pPr>
    </w:p>
    <w:p w14:paraId="28483215" w14:textId="77777777" w:rsidR="007910A3" w:rsidRPr="003E67FC" w:rsidRDefault="007910A3" w:rsidP="00EA63B9">
      <w:pPr>
        <w:autoSpaceDE w:val="0"/>
        <w:autoSpaceDN w:val="0"/>
        <w:adjustRightInd w:val="0"/>
        <w:spacing w:line="240" w:lineRule="auto"/>
        <w:jc w:val="both"/>
        <w:rPr>
          <w:rFonts w:eastAsia="Calibri" w:cs="Arial"/>
        </w:rPr>
      </w:pPr>
      <w:r w:rsidRPr="003E67FC">
        <w:rPr>
          <w:rFonts w:eastAsia="Calibri" w:cs="Arial"/>
        </w:rPr>
        <w:t xml:space="preserve">S’engage à : </w:t>
      </w:r>
    </w:p>
    <w:p w14:paraId="74B61FA6" w14:textId="77777777" w:rsidR="007910A3" w:rsidRPr="003E67FC" w:rsidRDefault="007910A3" w:rsidP="00EA63B9">
      <w:pPr>
        <w:autoSpaceDE w:val="0"/>
        <w:autoSpaceDN w:val="0"/>
        <w:adjustRightInd w:val="0"/>
        <w:spacing w:line="240" w:lineRule="auto"/>
        <w:jc w:val="both"/>
        <w:rPr>
          <w:rFonts w:eastAsia="Calibri" w:cs="Arial"/>
        </w:rPr>
      </w:pPr>
    </w:p>
    <w:p w14:paraId="09E92336" w14:textId="77777777" w:rsidR="007910A3" w:rsidRPr="003E67FC" w:rsidRDefault="007910A3" w:rsidP="00EA63B9">
      <w:pPr>
        <w:autoSpaceDE w:val="0"/>
        <w:autoSpaceDN w:val="0"/>
        <w:adjustRightInd w:val="0"/>
        <w:spacing w:after="91" w:line="240" w:lineRule="auto"/>
        <w:jc w:val="both"/>
        <w:rPr>
          <w:rFonts w:eastAsia="Calibri" w:cs="Calibri"/>
        </w:rPr>
      </w:pPr>
      <w:r w:rsidRPr="003E67FC">
        <w:rPr>
          <w:rFonts w:eastAsia="Calibri" w:cs="Arial"/>
        </w:rPr>
        <w:t xml:space="preserve">• Prendre note des modifications règlementaires, des changements et des calendriers définis par la CF Clubs et la FFBB, </w:t>
      </w:r>
    </w:p>
    <w:p w14:paraId="4FF8847D" w14:textId="77777777" w:rsidR="007910A3" w:rsidRPr="003E67FC" w:rsidRDefault="007910A3" w:rsidP="00EA63B9">
      <w:pPr>
        <w:autoSpaceDE w:val="0"/>
        <w:autoSpaceDN w:val="0"/>
        <w:adjustRightInd w:val="0"/>
        <w:spacing w:after="91" w:line="240" w:lineRule="auto"/>
        <w:jc w:val="both"/>
        <w:rPr>
          <w:rFonts w:eastAsia="Calibri" w:cs="Calibri"/>
        </w:rPr>
      </w:pPr>
      <w:r w:rsidRPr="003E67FC">
        <w:rPr>
          <w:rFonts w:eastAsia="Calibri" w:cs="Arial"/>
        </w:rPr>
        <w:t xml:space="preserve">• Diffuser à l’ensemble de ses joueur(se)s, les informations relatives à la mise en place du dispositif de Joueur(se)s d’Intérêt Général, </w:t>
      </w:r>
    </w:p>
    <w:p w14:paraId="0BFFA041" w14:textId="77777777" w:rsidR="007910A3" w:rsidRPr="003E67FC" w:rsidRDefault="007910A3" w:rsidP="00EA63B9">
      <w:pPr>
        <w:autoSpaceDE w:val="0"/>
        <w:autoSpaceDN w:val="0"/>
        <w:adjustRightInd w:val="0"/>
        <w:spacing w:after="91" w:line="240" w:lineRule="auto"/>
        <w:jc w:val="both"/>
        <w:rPr>
          <w:rFonts w:eastAsia="Calibri" w:cs="Calibri"/>
        </w:rPr>
      </w:pPr>
      <w:r w:rsidRPr="003E67FC">
        <w:rPr>
          <w:rFonts w:eastAsia="Calibri" w:cs="Arial"/>
        </w:rPr>
        <w:t xml:space="preserve">• Respecter les Règlements Fédéraux et la législation en vigueur concernant la rémunération et/ou défraiement des entraineurs, éducateurs, bénévoles, cadres, ainsi que des joueurs et joueuses des équipes engagées en Championnat de France ou Pré-Nationale, </w:t>
      </w:r>
    </w:p>
    <w:p w14:paraId="68B3A637" w14:textId="77777777" w:rsidR="007910A3" w:rsidRPr="003E67FC" w:rsidRDefault="007910A3" w:rsidP="00EA63B9">
      <w:pPr>
        <w:autoSpaceDE w:val="0"/>
        <w:autoSpaceDN w:val="0"/>
        <w:adjustRightInd w:val="0"/>
        <w:spacing w:after="91" w:line="240" w:lineRule="auto"/>
        <w:jc w:val="both"/>
        <w:rPr>
          <w:rFonts w:eastAsia="Calibri" w:cs="Calibri"/>
        </w:rPr>
      </w:pPr>
      <w:r w:rsidRPr="003E67FC">
        <w:rPr>
          <w:rFonts w:eastAsia="Calibri" w:cs="Arial"/>
        </w:rPr>
        <w:t xml:space="preserve">• Respecter les règlements fédéraux ne permettant pas l’établissement de contrats à un certain niveau de compétition (article 728 des Règlements Généraux). Dans le cas contraire, respecter l’obligation de transmettre la liste des joueurs ou joueuses ayant un contrat avec le Groupement Sportif, étant informé que la FFBB pourra, sur simple demande de la Commission de Contrôle de Gestion, obtenir ces contrats, </w:t>
      </w:r>
    </w:p>
    <w:p w14:paraId="4EFC8C8F" w14:textId="77777777" w:rsidR="007910A3" w:rsidRPr="003E67FC" w:rsidRDefault="007910A3" w:rsidP="00EA63B9">
      <w:pPr>
        <w:autoSpaceDE w:val="0"/>
        <w:autoSpaceDN w:val="0"/>
        <w:adjustRightInd w:val="0"/>
        <w:spacing w:after="91" w:line="240" w:lineRule="auto"/>
        <w:jc w:val="both"/>
        <w:rPr>
          <w:rFonts w:eastAsia="Calibri" w:cs="Arial"/>
        </w:rPr>
      </w:pPr>
      <w:r w:rsidRPr="003E67FC">
        <w:rPr>
          <w:rFonts w:eastAsia="Calibri" w:cs="Arial"/>
        </w:rPr>
        <w:t xml:space="preserve">• Se rendre disponible lors des interventions de contrôle, </w:t>
      </w:r>
    </w:p>
    <w:p w14:paraId="49A91819" w14:textId="77777777" w:rsidR="007910A3" w:rsidRPr="003E67FC" w:rsidRDefault="007910A3" w:rsidP="00EA63B9">
      <w:pPr>
        <w:autoSpaceDE w:val="0"/>
        <w:autoSpaceDN w:val="0"/>
        <w:adjustRightInd w:val="0"/>
        <w:spacing w:line="240" w:lineRule="auto"/>
        <w:jc w:val="both"/>
        <w:rPr>
          <w:rFonts w:eastAsia="Calibri" w:cs="Calibri"/>
        </w:rPr>
      </w:pPr>
      <w:r w:rsidRPr="003E67FC">
        <w:rPr>
          <w:rFonts w:eastAsia="Calibri" w:cs="Arial"/>
        </w:rPr>
        <w:t xml:space="preserve">• Faire signer par l’ensemble des joueurs et/ou joueuses la charte d’engagement des joueurs/ses, </w:t>
      </w:r>
    </w:p>
    <w:p w14:paraId="770E623A" w14:textId="77777777" w:rsidR="007910A3" w:rsidRPr="005B2740" w:rsidRDefault="007910A3" w:rsidP="00EA63B9">
      <w:pPr>
        <w:autoSpaceDE w:val="0"/>
        <w:autoSpaceDN w:val="0"/>
        <w:adjustRightInd w:val="0"/>
        <w:spacing w:line="240" w:lineRule="auto"/>
        <w:jc w:val="both"/>
        <w:rPr>
          <w:rFonts w:eastAsia="Calibri" w:cs="Calibri"/>
          <w:sz w:val="20"/>
          <w:szCs w:val="20"/>
        </w:rPr>
      </w:pPr>
    </w:p>
    <w:p w14:paraId="7DDB4187" w14:textId="77777777" w:rsidR="005B2740" w:rsidRPr="005B2740" w:rsidRDefault="005B2740" w:rsidP="00EA63B9">
      <w:pPr>
        <w:autoSpaceDE w:val="0"/>
        <w:autoSpaceDN w:val="0"/>
        <w:adjustRightInd w:val="0"/>
        <w:spacing w:line="240" w:lineRule="auto"/>
        <w:jc w:val="both"/>
        <w:rPr>
          <w:rFonts w:eastAsia="Calibri" w:cs="Calibri"/>
          <w:sz w:val="20"/>
          <w:szCs w:val="20"/>
        </w:rPr>
      </w:pPr>
    </w:p>
    <w:p w14:paraId="5F6DDEFD" w14:textId="77777777" w:rsidR="005B2740" w:rsidRPr="005B2740" w:rsidRDefault="005B2740" w:rsidP="00EA63B9">
      <w:pPr>
        <w:autoSpaceDE w:val="0"/>
        <w:autoSpaceDN w:val="0"/>
        <w:adjustRightInd w:val="0"/>
        <w:spacing w:line="240" w:lineRule="auto"/>
        <w:jc w:val="both"/>
        <w:rPr>
          <w:rFonts w:eastAsia="Calibri" w:cs="Calibri"/>
          <w:sz w:val="20"/>
          <w:szCs w:val="20"/>
        </w:rPr>
      </w:pPr>
    </w:p>
    <w:p w14:paraId="15106EFF" w14:textId="77777777" w:rsidR="007910A3" w:rsidRPr="003E67FC" w:rsidRDefault="007910A3" w:rsidP="00EA63B9">
      <w:pPr>
        <w:autoSpaceDE w:val="0"/>
        <w:autoSpaceDN w:val="0"/>
        <w:adjustRightInd w:val="0"/>
        <w:spacing w:line="240" w:lineRule="auto"/>
        <w:jc w:val="both"/>
        <w:rPr>
          <w:rFonts w:eastAsia="Calibri" w:cs="Arial"/>
        </w:rPr>
      </w:pPr>
      <w:r w:rsidRPr="003E67FC">
        <w:rPr>
          <w:rFonts w:eastAsia="Calibri" w:cs="Arial"/>
        </w:rPr>
        <w:t xml:space="preserve">Pour les Groupements Sportifs employeurs ou futurs employeurs, </w:t>
      </w:r>
    </w:p>
    <w:p w14:paraId="327EF35F" w14:textId="77777777" w:rsidR="007910A3" w:rsidRPr="005B2740" w:rsidRDefault="007910A3" w:rsidP="00EA63B9">
      <w:pPr>
        <w:autoSpaceDE w:val="0"/>
        <w:autoSpaceDN w:val="0"/>
        <w:adjustRightInd w:val="0"/>
        <w:spacing w:line="240" w:lineRule="auto"/>
        <w:jc w:val="both"/>
        <w:rPr>
          <w:rFonts w:eastAsia="Calibri" w:cs="Arial"/>
          <w:sz w:val="20"/>
          <w:szCs w:val="20"/>
        </w:rPr>
      </w:pPr>
    </w:p>
    <w:p w14:paraId="4B4B48F8" w14:textId="77777777" w:rsidR="005B2740" w:rsidRPr="005B2740" w:rsidRDefault="005B2740" w:rsidP="00EA63B9">
      <w:pPr>
        <w:autoSpaceDE w:val="0"/>
        <w:autoSpaceDN w:val="0"/>
        <w:adjustRightInd w:val="0"/>
        <w:spacing w:line="240" w:lineRule="auto"/>
        <w:jc w:val="both"/>
        <w:rPr>
          <w:rFonts w:eastAsia="Calibri" w:cs="Arial"/>
          <w:sz w:val="20"/>
          <w:szCs w:val="20"/>
        </w:rPr>
      </w:pPr>
    </w:p>
    <w:p w14:paraId="223B3A8C" w14:textId="77777777" w:rsidR="007910A3" w:rsidRPr="003E67FC" w:rsidRDefault="007910A3" w:rsidP="00EA63B9">
      <w:pPr>
        <w:autoSpaceDE w:val="0"/>
        <w:autoSpaceDN w:val="0"/>
        <w:adjustRightInd w:val="0"/>
        <w:spacing w:after="70" w:line="240" w:lineRule="auto"/>
        <w:jc w:val="both"/>
        <w:rPr>
          <w:rFonts w:eastAsia="Calibri" w:cs="Arial"/>
        </w:rPr>
      </w:pPr>
      <w:r w:rsidRPr="003E67FC">
        <w:rPr>
          <w:rFonts w:eastAsia="Calibri" w:cs="Arial"/>
        </w:rPr>
        <w:t xml:space="preserve">• Prendre calendrier de la mise en place du statut de Joueur (se) d’Intérêt Général </w:t>
      </w:r>
    </w:p>
    <w:p w14:paraId="5541C847" w14:textId="77777777" w:rsidR="007910A3" w:rsidRPr="003E67FC" w:rsidRDefault="007910A3" w:rsidP="00EA63B9">
      <w:pPr>
        <w:autoSpaceDE w:val="0"/>
        <w:autoSpaceDN w:val="0"/>
        <w:adjustRightInd w:val="0"/>
        <w:spacing w:line="240" w:lineRule="auto"/>
        <w:jc w:val="both"/>
        <w:rPr>
          <w:rFonts w:eastAsia="Calibri" w:cs="Arial"/>
        </w:rPr>
      </w:pPr>
      <w:r w:rsidRPr="003E67FC">
        <w:rPr>
          <w:rFonts w:eastAsia="Calibri" w:cs="Arial"/>
        </w:rPr>
        <w:t xml:space="preserve">• Inciter les joueur(ses)s identifiés à se voir dispenser la formation </w:t>
      </w:r>
    </w:p>
    <w:p w14:paraId="28C5E6CF" w14:textId="2FFA92A9" w:rsidR="007910A3" w:rsidRDefault="007910A3" w:rsidP="007910A3">
      <w:pPr>
        <w:autoSpaceDE w:val="0"/>
        <w:autoSpaceDN w:val="0"/>
        <w:adjustRightInd w:val="0"/>
        <w:spacing w:line="240" w:lineRule="auto"/>
        <w:rPr>
          <w:rFonts w:eastAsia="Calibri" w:cs="Calibri"/>
        </w:rPr>
      </w:pPr>
    </w:p>
    <w:p w14:paraId="3AD922B4" w14:textId="77777777" w:rsidR="00A22D78" w:rsidRPr="003E67FC" w:rsidRDefault="00A22D78" w:rsidP="007910A3">
      <w:pPr>
        <w:autoSpaceDE w:val="0"/>
        <w:autoSpaceDN w:val="0"/>
        <w:adjustRightInd w:val="0"/>
        <w:spacing w:line="240" w:lineRule="auto"/>
        <w:rPr>
          <w:rFonts w:eastAsia="Calibri" w:cs="Calibri"/>
        </w:rPr>
      </w:pPr>
    </w:p>
    <w:p w14:paraId="4B3462C6" w14:textId="590DCB85" w:rsidR="007910A3" w:rsidRPr="003E67FC" w:rsidRDefault="007910A3" w:rsidP="007910A3">
      <w:pPr>
        <w:autoSpaceDE w:val="0"/>
        <w:autoSpaceDN w:val="0"/>
        <w:adjustRightInd w:val="0"/>
        <w:spacing w:line="240" w:lineRule="auto"/>
        <w:rPr>
          <w:rFonts w:eastAsia="Calibri" w:cs="Arial"/>
        </w:rPr>
      </w:pPr>
      <w:r w:rsidRPr="003E67FC">
        <w:rPr>
          <w:rFonts w:eastAsia="Calibri" w:cs="Arial"/>
        </w:rPr>
        <w:t xml:space="preserve">A :   </w:t>
      </w:r>
      <w:r w:rsidR="00980806">
        <w:rPr>
          <w:rFonts w:eastAsia="Calibri" w:cs="Arial"/>
        </w:rPr>
        <w:tab/>
      </w:r>
      <w:r w:rsidR="00980806">
        <w:rPr>
          <w:rFonts w:eastAsia="Calibri" w:cs="Arial"/>
        </w:rPr>
        <w:tab/>
      </w:r>
      <w:r w:rsidR="00980806">
        <w:rPr>
          <w:rFonts w:eastAsia="Calibri" w:cs="Arial"/>
        </w:rPr>
        <w:tab/>
      </w:r>
      <w:r w:rsidR="00980806">
        <w:rPr>
          <w:rFonts w:eastAsia="Calibri" w:cs="Arial"/>
        </w:rPr>
        <w:tab/>
      </w:r>
      <w:r w:rsidRPr="003E67FC">
        <w:rPr>
          <w:rFonts w:eastAsia="Calibri" w:cs="Arial"/>
        </w:rPr>
        <w:t xml:space="preserve">                                               Le : </w:t>
      </w:r>
      <w:r w:rsidR="00A22D78">
        <w:rPr>
          <w:rFonts w:eastAsia="Calibri" w:cs="Arial"/>
        </w:rPr>
        <w:t xml:space="preserve">    </w:t>
      </w:r>
    </w:p>
    <w:p w14:paraId="33BE1C06" w14:textId="77777777" w:rsidR="007910A3" w:rsidRPr="00A22D78" w:rsidRDefault="007910A3" w:rsidP="007910A3">
      <w:pPr>
        <w:autoSpaceDE w:val="0"/>
        <w:autoSpaceDN w:val="0"/>
        <w:adjustRightInd w:val="0"/>
        <w:spacing w:line="240" w:lineRule="auto"/>
        <w:rPr>
          <w:rFonts w:eastAsia="Calibri" w:cs="Arial"/>
          <w:sz w:val="16"/>
          <w:szCs w:val="16"/>
        </w:rPr>
      </w:pPr>
    </w:p>
    <w:p w14:paraId="56CA4104" w14:textId="77777777" w:rsidR="005B2740" w:rsidRPr="00A22D78" w:rsidRDefault="005B2740" w:rsidP="007910A3">
      <w:pPr>
        <w:autoSpaceDE w:val="0"/>
        <w:autoSpaceDN w:val="0"/>
        <w:adjustRightInd w:val="0"/>
        <w:spacing w:line="240" w:lineRule="auto"/>
        <w:rPr>
          <w:rFonts w:eastAsia="Calibri" w:cs="Calibri"/>
          <w:sz w:val="18"/>
          <w:szCs w:val="18"/>
        </w:rPr>
      </w:pPr>
    </w:p>
    <w:p w14:paraId="650A7114" w14:textId="77777777" w:rsidR="007910A3" w:rsidRPr="003E67FC" w:rsidRDefault="007910A3" w:rsidP="007910A3">
      <w:pPr>
        <w:autoSpaceDE w:val="0"/>
        <w:autoSpaceDN w:val="0"/>
        <w:adjustRightInd w:val="0"/>
        <w:spacing w:line="240" w:lineRule="auto"/>
        <w:rPr>
          <w:rFonts w:eastAsia="Calibri" w:cs="Arial"/>
        </w:rPr>
      </w:pPr>
      <w:r w:rsidRPr="003E67FC">
        <w:rPr>
          <w:rFonts w:eastAsia="Calibri" w:cs="Arial"/>
        </w:rPr>
        <w:t xml:space="preserve">Signature du Président du Groupement Sportif </w:t>
      </w:r>
    </w:p>
    <w:p w14:paraId="5CA0F90F" w14:textId="77777777" w:rsidR="007910A3" w:rsidRPr="003E67FC" w:rsidRDefault="007910A3" w:rsidP="007910A3">
      <w:pPr>
        <w:spacing w:after="160" w:line="259" w:lineRule="auto"/>
        <w:rPr>
          <w:rFonts w:eastAsia="Calibri" w:cs="Times New Roman"/>
        </w:rPr>
      </w:pPr>
      <w:r w:rsidRPr="003E67FC">
        <w:rPr>
          <w:rFonts w:eastAsia="Calibri" w:cs="Arial"/>
          <w:i/>
          <w:iCs/>
        </w:rPr>
        <w:t>(Mention manuscrite : « Lu et approuvé »)</w:t>
      </w:r>
    </w:p>
    <w:p w14:paraId="0AC6CD6A" w14:textId="77777777" w:rsidR="00CA0552" w:rsidRPr="003E67FC" w:rsidRDefault="00CA0552" w:rsidP="00377D8E">
      <w:pPr>
        <w:spacing w:line="360" w:lineRule="auto"/>
      </w:pPr>
    </w:p>
    <w:sectPr w:rsidR="00CA0552" w:rsidRPr="003E67FC" w:rsidSect="000F6339">
      <w:headerReference w:type="even" r:id="rId8"/>
      <w:headerReference w:type="default" r:id="rId9"/>
      <w:footerReference w:type="even" r:id="rId10"/>
      <w:footerReference w:type="default" r:id="rId11"/>
      <w:headerReference w:type="first" r:id="rId12"/>
      <w:footerReference w:type="first" r:id="rId13"/>
      <w:pgSz w:w="11906" w:h="16838"/>
      <w:pgMar w:top="2268" w:right="1134" w:bottom="56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7D1A8" w14:textId="77777777" w:rsidR="006D1AFC" w:rsidRDefault="006D1AFC" w:rsidP="00F94CD2">
      <w:pPr>
        <w:spacing w:line="240" w:lineRule="auto"/>
      </w:pPr>
      <w:r>
        <w:separator/>
      </w:r>
    </w:p>
  </w:endnote>
  <w:endnote w:type="continuationSeparator" w:id="0">
    <w:p w14:paraId="17EB9546" w14:textId="77777777" w:rsidR="006D1AFC" w:rsidRDefault="006D1AFC" w:rsidP="00F94C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FBB">
    <w:altName w:val="Calibri"/>
    <w:panose1 w:val="00000000000000000000"/>
    <w:charset w:val="00"/>
    <w:family w:val="modern"/>
    <w:notTrueType/>
    <w:pitch w:val="variable"/>
    <w:sig w:usb0="80000027" w:usb1="4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E8EC" w14:textId="77777777" w:rsidR="00867552" w:rsidRDefault="0086755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2AD62" w14:textId="77777777" w:rsidR="00246D7D" w:rsidRPr="000040C4" w:rsidRDefault="00F554E1" w:rsidP="00FA28E5">
    <w:pPr>
      <w:pStyle w:val="Pieddepage"/>
      <w:jc w:val="right"/>
      <w:rPr>
        <w:b/>
        <w:i/>
        <w:color w:val="B1B3B3"/>
      </w:rPr>
    </w:pPr>
    <w:r w:rsidRPr="000040C4">
      <w:rPr>
        <w:noProof/>
        <w:color w:val="B1B3B3"/>
        <w:lang w:eastAsia="fr-FR"/>
      </w:rPr>
      <w:drawing>
        <wp:anchor distT="0" distB="0" distL="114300" distR="114300" simplePos="0" relativeHeight="251666432" behindDoc="1" locked="0" layoutInCell="1" allowOverlap="1" wp14:anchorId="2D54C580" wp14:editId="28298D0D">
          <wp:simplePos x="0" y="0"/>
          <wp:positionH relativeFrom="column">
            <wp:posOffset>-630555</wp:posOffset>
          </wp:positionH>
          <wp:positionV relativeFrom="paragraph">
            <wp:posOffset>-1028065</wp:posOffset>
          </wp:positionV>
          <wp:extent cx="3257151" cy="1440000"/>
          <wp:effectExtent l="0" t="0" r="0" b="825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7151" cy="1440000"/>
                  </a:xfrm>
                  <a:prstGeom prst="rect">
                    <a:avLst/>
                  </a:prstGeom>
                  <a:noFill/>
                  <a:ln>
                    <a:noFill/>
                  </a:ln>
                </pic:spPr>
              </pic:pic>
            </a:graphicData>
          </a:graphic>
        </wp:anchor>
      </w:drawing>
    </w:r>
    <w:sdt>
      <w:sdtPr>
        <w:rPr>
          <w:b/>
          <w:i/>
          <w:color w:val="B1B3B3"/>
        </w:rPr>
        <w:id w:val="-1950619161"/>
        <w:docPartObj>
          <w:docPartGallery w:val="Page Numbers (Bottom of Page)"/>
          <w:docPartUnique/>
        </w:docPartObj>
      </w:sdtPr>
      <w:sdtEndPr/>
      <w:sdtContent>
        <w:r w:rsidR="0038107F" w:rsidRPr="000040C4">
          <w:rPr>
            <w:b/>
            <w:i/>
            <w:color w:val="B1B3B3"/>
          </w:rPr>
          <w:fldChar w:fldCharType="begin"/>
        </w:r>
        <w:r w:rsidR="00234F77" w:rsidRPr="000040C4">
          <w:rPr>
            <w:b/>
            <w:i/>
            <w:color w:val="B1B3B3"/>
          </w:rPr>
          <w:instrText>PAGE   \* MERGEFORMAT</w:instrText>
        </w:r>
        <w:r w:rsidR="0038107F" w:rsidRPr="000040C4">
          <w:rPr>
            <w:b/>
            <w:i/>
            <w:color w:val="B1B3B3"/>
          </w:rPr>
          <w:fldChar w:fldCharType="separate"/>
        </w:r>
        <w:r w:rsidR="004D13BD">
          <w:rPr>
            <w:b/>
            <w:i/>
            <w:noProof/>
            <w:color w:val="B1B3B3"/>
          </w:rPr>
          <w:t>1</w:t>
        </w:r>
        <w:r w:rsidR="0038107F" w:rsidRPr="000040C4">
          <w:rPr>
            <w:b/>
            <w:i/>
            <w:color w:val="B1B3B3"/>
          </w:rPr>
          <w:fldChar w:fldCharType="end"/>
        </w:r>
      </w:sdtContent>
    </w:sdt>
    <w:r w:rsidR="00234F77" w:rsidRPr="000040C4">
      <w:rPr>
        <w:b/>
        <w:i/>
        <w:color w:val="B1B3B3"/>
      </w:rPr>
      <w:t>/</w:t>
    </w:r>
    <w:r w:rsidRPr="000040C4">
      <w:rPr>
        <w:b/>
        <w:i/>
        <w:color w:val="B1B3B3"/>
      </w:rPr>
      <w:t>1</w:t>
    </w:r>
  </w:p>
  <w:p w14:paraId="05B290E6" w14:textId="77777777" w:rsidR="00FA28E5" w:rsidRPr="000040C4" w:rsidRDefault="00FA28E5" w:rsidP="00FA28E5">
    <w:pPr>
      <w:pStyle w:val="Pieddepage"/>
      <w:jc w:val="right"/>
      <w:rPr>
        <w:b/>
        <w:i/>
        <w:color w:val="B1B3B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80CEF" w14:textId="77777777" w:rsidR="00867552" w:rsidRDefault="008675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7E9FB" w14:textId="77777777" w:rsidR="006D1AFC" w:rsidRDefault="006D1AFC" w:rsidP="00F94CD2">
      <w:pPr>
        <w:spacing w:line="240" w:lineRule="auto"/>
      </w:pPr>
      <w:r>
        <w:separator/>
      </w:r>
    </w:p>
  </w:footnote>
  <w:footnote w:type="continuationSeparator" w:id="0">
    <w:p w14:paraId="0214BD85" w14:textId="77777777" w:rsidR="006D1AFC" w:rsidRDefault="006D1AFC" w:rsidP="00F94C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CF69B" w14:textId="77777777" w:rsidR="00867552" w:rsidRDefault="0086755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C30E" w14:textId="38F1D6A8" w:rsidR="003E7226" w:rsidRPr="00AD5853" w:rsidRDefault="00A22D78" w:rsidP="00BD2BA5">
    <w:pPr>
      <w:pStyle w:val="En-tte"/>
      <w:jc w:val="both"/>
      <w:rPr>
        <w:b/>
        <w:color w:val="B1B3B3"/>
        <w:sz w:val="24"/>
        <w:szCs w:val="24"/>
      </w:rPr>
    </w:pPr>
    <w:r>
      <w:rPr>
        <w:rFonts w:ascii="FFBB" w:hAnsi="FFBB"/>
        <w:b/>
        <w:noProof/>
        <w:color w:val="B1B3B3"/>
        <w:sz w:val="24"/>
        <w:szCs w:val="24"/>
        <w:lang w:eastAsia="fr-FR"/>
      </w:rPr>
      <mc:AlternateContent>
        <mc:Choice Requires="wps">
          <w:drawing>
            <wp:anchor distT="45720" distB="45720" distL="114300" distR="114300" simplePos="0" relativeHeight="251669504" behindDoc="0" locked="0" layoutInCell="1" allowOverlap="1" wp14:anchorId="747EAC27" wp14:editId="722CBA3E">
              <wp:simplePos x="0" y="0"/>
              <wp:positionH relativeFrom="column">
                <wp:posOffset>851535</wp:posOffset>
              </wp:positionH>
              <wp:positionV relativeFrom="paragraph">
                <wp:posOffset>3810</wp:posOffset>
              </wp:positionV>
              <wp:extent cx="4319905" cy="108013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1080135"/>
                      </a:xfrm>
                      <a:prstGeom prst="rect">
                        <a:avLst/>
                      </a:prstGeom>
                      <a:noFill/>
                      <a:ln w="9525">
                        <a:noFill/>
                        <a:miter lim="800000"/>
                        <a:headEnd/>
                        <a:tailEnd/>
                      </a:ln>
                    </wps:spPr>
                    <wps:txbx>
                      <w:txbxContent>
                        <w:p w14:paraId="5D15057C" w14:textId="77777777" w:rsidR="00AD5853" w:rsidRDefault="00AD5853" w:rsidP="00AD5853">
                          <w:pPr>
                            <w:rPr>
                              <w:rFonts w:ascii="FFBB" w:hAnsi="FFBB"/>
                              <w:b/>
                              <w:color w:val="B1B3B3"/>
                              <w:sz w:val="24"/>
                              <w:szCs w:val="24"/>
                            </w:rPr>
                          </w:pPr>
                          <w:r w:rsidRPr="000040C4">
                            <w:rPr>
                              <w:rFonts w:ascii="FFBB" w:hAnsi="FFBB"/>
                              <w:b/>
                              <w:color w:val="B1B3B3"/>
                              <w:sz w:val="24"/>
                              <w:szCs w:val="24"/>
                            </w:rPr>
                            <w:t>LIGUE DU CENTRE-VAL DE LOIRE DE BASKETBALL</w:t>
                          </w:r>
                        </w:p>
                        <w:p w14:paraId="0A80571E" w14:textId="77777777" w:rsidR="00AD5853" w:rsidRDefault="00AD5853" w:rsidP="00AD5853">
                          <w:pPr>
                            <w:pStyle w:val="En-tte"/>
                            <w:jc w:val="both"/>
                            <w:rPr>
                              <w:b/>
                              <w:color w:val="B1B3B3"/>
                              <w:sz w:val="20"/>
                              <w:szCs w:val="20"/>
                            </w:rPr>
                          </w:pPr>
                          <w:r w:rsidRPr="000040C4">
                            <w:rPr>
                              <w:b/>
                              <w:color w:val="B1B3B3"/>
                              <w:sz w:val="20"/>
                              <w:szCs w:val="20"/>
                            </w:rPr>
                            <w:t>Allée Sadi Carnot,</w:t>
                          </w:r>
                        </w:p>
                        <w:p w14:paraId="789AD10B" w14:textId="77777777" w:rsidR="00AD5853" w:rsidRPr="000040C4" w:rsidRDefault="00AD5853" w:rsidP="00AD5853">
                          <w:pPr>
                            <w:pStyle w:val="En-tte"/>
                            <w:jc w:val="both"/>
                            <w:rPr>
                              <w:b/>
                              <w:color w:val="B1B3B3"/>
                              <w:sz w:val="20"/>
                              <w:szCs w:val="20"/>
                            </w:rPr>
                          </w:pPr>
                          <w:r w:rsidRPr="000040C4">
                            <w:rPr>
                              <w:b/>
                              <w:color w:val="B1B3B3"/>
                              <w:sz w:val="20"/>
                              <w:szCs w:val="20"/>
                            </w:rPr>
                            <w:t>45770 Saran</w:t>
                          </w:r>
                        </w:p>
                        <w:p w14:paraId="66528735" w14:textId="77777777" w:rsidR="00AD5853" w:rsidRPr="000040C4" w:rsidRDefault="00AD5853" w:rsidP="00AD5853">
                          <w:pPr>
                            <w:pStyle w:val="En-tte"/>
                            <w:jc w:val="both"/>
                            <w:rPr>
                              <w:b/>
                              <w:color w:val="B1B3B3"/>
                              <w:sz w:val="20"/>
                              <w:szCs w:val="20"/>
                            </w:rPr>
                          </w:pPr>
                          <w:r w:rsidRPr="000040C4">
                            <w:rPr>
                              <w:b/>
                              <w:color w:val="B1B3B3"/>
                              <w:sz w:val="20"/>
                              <w:szCs w:val="20"/>
                            </w:rPr>
                            <w:t>02 38 79 00 60</w:t>
                          </w:r>
                        </w:p>
                        <w:p w14:paraId="0719F1F8" w14:textId="77777777" w:rsidR="00867552" w:rsidRPr="00867552" w:rsidRDefault="006D1AFC" w:rsidP="00AD5853">
                          <w:pPr>
                            <w:pStyle w:val="En-tte"/>
                            <w:jc w:val="both"/>
                            <w:rPr>
                              <w:b/>
                              <w:color w:val="A6A6A6" w:themeColor="background1" w:themeShade="A6"/>
                              <w:sz w:val="20"/>
                              <w:szCs w:val="20"/>
                            </w:rPr>
                          </w:pPr>
                          <w:hyperlink r:id="rId1" w:history="1">
                            <w:r w:rsidR="00867552" w:rsidRPr="00867552">
                              <w:rPr>
                                <w:rStyle w:val="Lienhypertexte"/>
                                <w:b/>
                                <w:color w:val="A6A6A6" w:themeColor="background1" w:themeShade="A6"/>
                                <w:sz w:val="20"/>
                                <w:szCs w:val="20"/>
                              </w:rPr>
                              <w:t>https://centrevaldeloirebasketball.org/</w:t>
                            </w:r>
                          </w:hyperlink>
                        </w:p>
                        <w:p w14:paraId="09647849" w14:textId="77777777" w:rsidR="00AD5853" w:rsidRPr="00867552" w:rsidRDefault="00AD5853" w:rsidP="00AD5853">
                          <w:pPr>
                            <w:pStyle w:val="En-tte"/>
                            <w:jc w:val="both"/>
                            <w:rPr>
                              <w:b/>
                              <w:color w:val="A6A6A6" w:themeColor="background1" w:themeShade="A6"/>
                              <w:sz w:val="20"/>
                              <w:szCs w:val="20"/>
                            </w:rPr>
                          </w:pPr>
                          <w:r w:rsidRPr="00867552">
                            <w:rPr>
                              <w:b/>
                              <w:color w:val="A6A6A6" w:themeColor="background1" w:themeShade="A6"/>
                              <w:sz w:val="20"/>
                              <w:szCs w:val="20"/>
                            </w:rPr>
                            <w:t>SIRET : 30995143200041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7EAC27" id="_x0000_t202" coordsize="21600,21600" o:spt="202" path="m,l,21600r21600,l21600,xe">
              <v:stroke joinstyle="miter"/>
              <v:path gradientshapeok="t" o:connecttype="rect"/>
            </v:shapetype>
            <v:shape id="Zone de texte 2" o:spid="_x0000_s1026" type="#_x0000_t202" style="position:absolute;left:0;text-align:left;margin-left:67.05pt;margin-top:.3pt;width:340.15pt;height:85.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2EEgIAAPoDAAAOAAAAZHJzL2Uyb0RvYy54bWysU01vGyEQvVfqf0Dc6/2I3dgr4yhNmqpS&#10;+iGlvfSGWdaLCgwF7N3k13dgHcdqb1X3gGBn5s28x2N9NRpNDtIHBZbRalZSIq2AVtkdo9+/3b1Z&#10;UhIity3XYCWjjzLQq83rV+vBNbKGHnQrPUEQG5rBMdrH6JqiCKKXhocZOGkx2IE3POLR74rW8wHR&#10;jS7qsnxbDOBb50HIEPDv7RSkm4zfdVLEL10XZCSaUZwt5tXndZvWYrPmzc5z1ytxHIP/wxSGK4tN&#10;T1C3PHKy9+ovKKOEhwBdnAkwBXSdEjJzQDZV+Qebh547mbmgOMGdZAr/D1Z8Pnz1RLWM1tUlJZYb&#10;vKQfeFWklSTKMUpSJ5EGFxrMfXCYHcd3MOJlZ8LB3YP4GYiFm57bnbz2HoZe8haHrFJlcVY64YQE&#10;sh0+QYu9+D5CBho7b5KCqAlBdLysx9MF4RxE4M/5RbValQtKBMaqcllWF4vcgzfP5c6H+EGCIWnD&#10;qEcHZHh+uA8xjcOb55TUzcKd0jq7QFsyMLpa1ItccBYxKqJJtTKMLsv0TbZJLN/bNhdHrvS0xwba&#10;HmknphPnOG5HTExabKF9RAE8TGbEx4ObHvwTJQMakdHwa8+9pER/tCjiqprPk3PzYb64rPHgzyPb&#10;8wi3AqEYjZRM25uY3T5xvUaxO5VleJnkOCsaLKtzfAzJwefnnPXyZDe/AQAA//8DAFBLAwQUAAYA&#10;CAAAACEAL0HBotwAAAAIAQAADwAAAGRycy9kb3ducmV2LnhtbEyPzU7DMBCE70i8g7VI3KgdCG0J&#10;cSoE4gqi/EjctvE2iYjXUew24e1ZTnCcndHsN+Vm9r060hi7wBayhQFFXAfXcWPh7fXxYg0qJmSH&#10;fWCy8E0RNtXpSYmFCxO/0HGbGiUlHAu00KY0FFrHuiWPcREGYvH2YfSYRI6NdiNOUu57fWnMUnvs&#10;WD60ONB9S/XX9uAtvD/tPz9y89w8+OthCrPR7G+0tedn890tqERz+gvDL76gQyVMu3BgF1Uv+irP&#10;JGphCUrsdZbnoHZyX5kV6KrU/wdUPwAAAP//AwBQSwECLQAUAAYACAAAACEAtoM4kv4AAADhAQAA&#10;EwAAAAAAAAAAAAAAAAAAAAAAW0NvbnRlbnRfVHlwZXNdLnhtbFBLAQItABQABgAIAAAAIQA4/SH/&#10;1gAAAJQBAAALAAAAAAAAAAAAAAAAAC8BAABfcmVscy8ucmVsc1BLAQItABQABgAIAAAAIQCQMZ2E&#10;EgIAAPoDAAAOAAAAAAAAAAAAAAAAAC4CAABkcnMvZTJvRG9jLnhtbFBLAQItABQABgAIAAAAIQAv&#10;QcGi3AAAAAgBAAAPAAAAAAAAAAAAAAAAAGwEAABkcnMvZG93bnJldi54bWxQSwUGAAAAAAQABADz&#10;AAAAdQUAAAAA&#10;" filled="f" stroked="f">
              <v:textbox>
                <w:txbxContent>
                  <w:p w14:paraId="5D15057C" w14:textId="77777777" w:rsidR="00AD5853" w:rsidRDefault="00AD5853" w:rsidP="00AD5853">
                    <w:pPr>
                      <w:rPr>
                        <w:rFonts w:ascii="FFBB" w:hAnsi="FFBB"/>
                        <w:b/>
                        <w:color w:val="B1B3B3"/>
                        <w:sz w:val="24"/>
                        <w:szCs w:val="24"/>
                      </w:rPr>
                    </w:pPr>
                    <w:r w:rsidRPr="000040C4">
                      <w:rPr>
                        <w:rFonts w:ascii="FFBB" w:hAnsi="FFBB"/>
                        <w:b/>
                        <w:color w:val="B1B3B3"/>
                        <w:sz w:val="24"/>
                        <w:szCs w:val="24"/>
                      </w:rPr>
                      <w:t>LIGUE DU CENTRE-VAL DE LOIRE DE BASKETBALL</w:t>
                    </w:r>
                  </w:p>
                  <w:p w14:paraId="0A80571E" w14:textId="77777777" w:rsidR="00AD5853" w:rsidRDefault="00AD5853" w:rsidP="00AD5853">
                    <w:pPr>
                      <w:pStyle w:val="En-tte"/>
                      <w:jc w:val="both"/>
                      <w:rPr>
                        <w:b/>
                        <w:color w:val="B1B3B3"/>
                        <w:sz w:val="20"/>
                        <w:szCs w:val="20"/>
                      </w:rPr>
                    </w:pPr>
                    <w:r w:rsidRPr="000040C4">
                      <w:rPr>
                        <w:b/>
                        <w:color w:val="B1B3B3"/>
                        <w:sz w:val="20"/>
                        <w:szCs w:val="20"/>
                      </w:rPr>
                      <w:t>Allée Sadi Carnot,</w:t>
                    </w:r>
                  </w:p>
                  <w:p w14:paraId="789AD10B" w14:textId="77777777" w:rsidR="00AD5853" w:rsidRPr="000040C4" w:rsidRDefault="00AD5853" w:rsidP="00AD5853">
                    <w:pPr>
                      <w:pStyle w:val="En-tte"/>
                      <w:jc w:val="both"/>
                      <w:rPr>
                        <w:b/>
                        <w:color w:val="B1B3B3"/>
                        <w:sz w:val="20"/>
                        <w:szCs w:val="20"/>
                      </w:rPr>
                    </w:pPr>
                    <w:r w:rsidRPr="000040C4">
                      <w:rPr>
                        <w:b/>
                        <w:color w:val="B1B3B3"/>
                        <w:sz w:val="20"/>
                        <w:szCs w:val="20"/>
                      </w:rPr>
                      <w:t>45770 Saran</w:t>
                    </w:r>
                  </w:p>
                  <w:p w14:paraId="66528735" w14:textId="77777777" w:rsidR="00AD5853" w:rsidRPr="000040C4" w:rsidRDefault="00AD5853" w:rsidP="00AD5853">
                    <w:pPr>
                      <w:pStyle w:val="En-tte"/>
                      <w:jc w:val="both"/>
                      <w:rPr>
                        <w:b/>
                        <w:color w:val="B1B3B3"/>
                        <w:sz w:val="20"/>
                        <w:szCs w:val="20"/>
                      </w:rPr>
                    </w:pPr>
                    <w:r w:rsidRPr="000040C4">
                      <w:rPr>
                        <w:b/>
                        <w:color w:val="B1B3B3"/>
                        <w:sz w:val="20"/>
                        <w:szCs w:val="20"/>
                      </w:rPr>
                      <w:t>02 38 79 00 60</w:t>
                    </w:r>
                  </w:p>
                  <w:p w14:paraId="0719F1F8" w14:textId="77777777" w:rsidR="00867552" w:rsidRPr="00867552" w:rsidRDefault="006D1AFC" w:rsidP="00AD5853">
                    <w:pPr>
                      <w:pStyle w:val="En-tte"/>
                      <w:jc w:val="both"/>
                      <w:rPr>
                        <w:b/>
                        <w:color w:val="A6A6A6" w:themeColor="background1" w:themeShade="A6"/>
                        <w:sz w:val="20"/>
                        <w:szCs w:val="20"/>
                      </w:rPr>
                    </w:pPr>
                    <w:hyperlink r:id="rId2" w:history="1">
                      <w:r w:rsidR="00867552" w:rsidRPr="00867552">
                        <w:rPr>
                          <w:rStyle w:val="Lienhypertexte"/>
                          <w:b/>
                          <w:color w:val="A6A6A6" w:themeColor="background1" w:themeShade="A6"/>
                          <w:sz w:val="20"/>
                          <w:szCs w:val="20"/>
                        </w:rPr>
                        <w:t>https://centrevaldeloirebasketball.org/</w:t>
                      </w:r>
                    </w:hyperlink>
                  </w:p>
                  <w:p w14:paraId="09647849" w14:textId="77777777" w:rsidR="00AD5853" w:rsidRPr="00867552" w:rsidRDefault="00AD5853" w:rsidP="00AD5853">
                    <w:pPr>
                      <w:pStyle w:val="En-tte"/>
                      <w:jc w:val="both"/>
                      <w:rPr>
                        <w:b/>
                        <w:color w:val="A6A6A6" w:themeColor="background1" w:themeShade="A6"/>
                        <w:sz w:val="20"/>
                        <w:szCs w:val="20"/>
                      </w:rPr>
                    </w:pPr>
                    <w:r w:rsidRPr="00867552">
                      <w:rPr>
                        <w:b/>
                        <w:color w:val="A6A6A6" w:themeColor="background1" w:themeShade="A6"/>
                        <w:sz w:val="20"/>
                        <w:szCs w:val="20"/>
                      </w:rPr>
                      <w:t>SIRET : 30995143200041</w:t>
                    </w:r>
                  </w:p>
                </w:txbxContent>
              </v:textbox>
              <w10:wrap type="square"/>
            </v:shape>
          </w:pict>
        </mc:Fallback>
      </mc:AlternateContent>
    </w:r>
    <w:r w:rsidR="00F554E1" w:rsidRPr="000040C4">
      <w:rPr>
        <w:noProof/>
        <w:color w:val="B1B3B3"/>
        <w:sz w:val="24"/>
        <w:szCs w:val="24"/>
        <w:lang w:eastAsia="fr-FR"/>
      </w:rPr>
      <w:drawing>
        <wp:anchor distT="0" distB="0" distL="114300" distR="114300" simplePos="0" relativeHeight="251664384" behindDoc="1" locked="0" layoutInCell="1" allowOverlap="1" wp14:anchorId="3A9F3D11" wp14:editId="09F69A68">
          <wp:simplePos x="0" y="0"/>
          <wp:positionH relativeFrom="column">
            <wp:posOffset>620395</wp:posOffset>
          </wp:positionH>
          <wp:positionV relativeFrom="paragraph">
            <wp:posOffset>-63500</wp:posOffset>
          </wp:positionV>
          <wp:extent cx="6120130" cy="10947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0130" cy="1094740"/>
                  </a:xfrm>
                  <a:prstGeom prst="rect">
                    <a:avLst/>
                  </a:prstGeom>
                  <a:noFill/>
                  <a:ln>
                    <a:noFill/>
                  </a:ln>
                </pic:spPr>
              </pic:pic>
            </a:graphicData>
          </a:graphic>
        </wp:anchor>
      </w:drawing>
    </w:r>
    <w:r w:rsidR="00F554E1" w:rsidRPr="000040C4">
      <w:rPr>
        <w:noProof/>
        <w:color w:val="B1B3B3"/>
        <w:sz w:val="24"/>
        <w:szCs w:val="24"/>
        <w:lang w:eastAsia="fr-FR"/>
      </w:rPr>
      <w:drawing>
        <wp:anchor distT="0" distB="0" distL="114300" distR="114300" simplePos="0" relativeHeight="251667456" behindDoc="0" locked="0" layoutInCell="1" allowOverlap="1" wp14:anchorId="548E4A77" wp14:editId="71CBAA64">
          <wp:simplePos x="0" y="0"/>
          <wp:positionH relativeFrom="column">
            <wp:posOffset>3810</wp:posOffset>
          </wp:positionH>
          <wp:positionV relativeFrom="paragraph">
            <wp:posOffset>635</wp:posOffset>
          </wp:positionV>
          <wp:extent cx="731520" cy="1079500"/>
          <wp:effectExtent l="0" t="0" r="0" b="635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1520" cy="10795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98AE" w14:textId="77777777" w:rsidR="00867552" w:rsidRDefault="0086755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375"/>
    <w:multiLevelType w:val="hybridMultilevel"/>
    <w:tmpl w:val="530E9DA6"/>
    <w:lvl w:ilvl="0" w:tplc="F19814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F20145"/>
    <w:multiLevelType w:val="hybridMultilevel"/>
    <w:tmpl w:val="B5565238"/>
    <w:lvl w:ilvl="0" w:tplc="91B8B06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BF4347"/>
    <w:multiLevelType w:val="hybridMultilevel"/>
    <w:tmpl w:val="25EC4820"/>
    <w:lvl w:ilvl="0" w:tplc="91B8B06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910D27"/>
    <w:multiLevelType w:val="hybridMultilevel"/>
    <w:tmpl w:val="85D4BFC0"/>
    <w:lvl w:ilvl="0" w:tplc="5E5C43E4">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9E5480"/>
    <w:multiLevelType w:val="hybridMultilevel"/>
    <w:tmpl w:val="E6D2C9D6"/>
    <w:lvl w:ilvl="0" w:tplc="91B8B06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D85CBD"/>
    <w:multiLevelType w:val="hybridMultilevel"/>
    <w:tmpl w:val="27AA1172"/>
    <w:lvl w:ilvl="0" w:tplc="91B8B06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DF6337"/>
    <w:multiLevelType w:val="hybridMultilevel"/>
    <w:tmpl w:val="1DCEEAE4"/>
    <w:lvl w:ilvl="0" w:tplc="91B8B06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A421B8"/>
    <w:multiLevelType w:val="hybridMultilevel"/>
    <w:tmpl w:val="71A8AF1A"/>
    <w:lvl w:ilvl="0" w:tplc="F19814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8D597B"/>
    <w:multiLevelType w:val="hybridMultilevel"/>
    <w:tmpl w:val="3C70FF34"/>
    <w:lvl w:ilvl="0" w:tplc="91B8B064">
      <w:start w:val="2"/>
      <w:numFmt w:val="bullet"/>
      <w:lvlText w:val="-"/>
      <w:lvlJc w:val="left"/>
      <w:pPr>
        <w:ind w:left="720" w:hanging="360"/>
      </w:pPr>
      <w:rPr>
        <w:rFonts w:ascii="Arial" w:eastAsia="Times New Roman" w:hAnsi="Arial" w:cs="Arial" w:hint="default"/>
      </w:rPr>
    </w:lvl>
    <w:lvl w:ilvl="1" w:tplc="AB36B40A">
      <w:start w:val="1"/>
      <w:numFmt w:val="bullet"/>
      <w:lvlText w:val=""/>
      <w:lvlJc w:val="left"/>
      <w:pPr>
        <w:ind w:left="1440" w:hanging="360"/>
      </w:pPr>
      <w:rPr>
        <w:rFonts w:ascii="Wingdings 3" w:hAnsi="Wingdings 3"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CB4B8B"/>
    <w:multiLevelType w:val="hybridMultilevel"/>
    <w:tmpl w:val="87C2C5F8"/>
    <w:lvl w:ilvl="0" w:tplc="F19814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535298"/>
    <w:multiLevelType w:val="hybridMultilevel"/>
    <w:tmpl w:val="B9048556"/>
    <w:lvl w:ilvl="0" w:tplc="F19814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90074D"/>
    <w:multiLevelType w:val="hybridMultilevel"/>
    <w:tmpl w:val="87F42B8C"/>
    <w:lvl w:ilvl="0" w:tplc="F19814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E06AE3"/>
    <w:multiLevelType w:val="hybridMultilevel"/>
    <w:tmpl w:val="9DEAC638"/>
    <w:lvl w:ilvl="0" w:tplc="F19814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9D2420"/>
    <w:multiLevelType w:val="hybridMultilevel"/>
    <w:tmpl w:val="2AE60EE4"/>
    <w:lvl w:ilvl="0" w:tplc="F19814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4B552B"/>
    <w:multiLevelType w:val="hybridMultilevel"/>
    <w:tmpl w:val="3F88D526"/>
    <w:lvl w:ilvl="0" w:tplc="5E5C43E4">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EE76709"/>
    <w:multiLevelType w:val="hybridMultilevel"/>
    <w:tmpl w:val="411C2D14"/>
    <w:lvl w:ilvl="0" w:tplc="91B8B06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C0628C"/>
    <w:multiLevelType w:val="hybridMultilevel"/>
    <w:tmpl w:val="B2448F48"/>
    <w:lvl w:ilvl="0" w:tplc="F198142A">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48047B76"/>
    <w:multiLevelType w:val="hybridMultilevel"/>
    <w:tmpl w:val="7242CDCC"/>
    <w:lvl w:ilvl="0" w:tplc="91B8B06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EFB3489"/>
    <w:multiLevelType w:val="hybridMultilevel"/>
    <w:tmpl w:val="70D037DA"/>
    <w:lvl w:ilvl="0" w:tplc="F19814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46E0E50"/>
    <w:multiLevelType w:val="hybridMultilevel"/>
    <w:tmpl w:val="A5BA5E1A"/>
    <w:lvl w:ilvl="0" w:tplc="91B8B06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1379E0"/>
    <w:multiLevelType w:val="hybridMultilevel"/>
    <w:tmpl w:val="B2FCE7F2"/>
    <w:lvl w:ilvl="0" w:tplc="F19814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F281109"/>
    <w:multiLevelType w:val="hybridMultilevel"/>
    <w:tmpl w:val="792ABB44"/>
    <w:lvl w:ilvl="0" w:tplc="91B8B06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93652BF"/>
    <w:multiLevelType w:val="hybridMultilevel"/>
    <w:tmpl w:val="7C0C77A6"/>
    <w:lvl w:ilvl="0" w:tplc="5E5C43E4">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B8A41B1"/>
    <w:multiLevelType w:val="hybridMultilevel"/>
    <w:tmpl w:val="B9F6B3E0"/>
    <w:lvl w:ilvl="0" w:tplc="9EE2CAFC">
      <w:start w:val="1"/>
      <w:numFmt w:val="bullet"/>
      <w:lvlText w:val="̵"/>
      <w:lvlJc w:val="left"/>
      <w:pPr>
        <w:ind w:left="720" w:hanging="360"/>
      </w:pPr>
      <w:rPr>
        <w:rFonts w:ascii="Calibri" w:hAnsi="Calibri" w:hint="default"/>
      </w:rPr>
    </w:lvl>
    <w:lvl w:ilvl="1" w:tplc="5E5C43E4">
      <w:start w:val="1"/>
      <w:numFmt w:val="bullet"/>
      <w:lvlText w:val=""/>
      <w:lvlJc w:val="left"/>
      <w:pPr>
        <w:ind w:left="1440" w:hanging="360"/>
      </w:pPr>
      <w:rPr>
        <w:rFonts w:ascii="Wingdings 3" w:hAnsi="Wingdings 3"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D102A00"/>
    <w:multiLevelType w:val="hybridMultilevel"/>
    <w:tmpl w:val="DC9876E2"/>
    <w:lvl w:ilvl="0" w:tplc="91B8B06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15"/>
  </w:num>
  <w:num w:numId="4">
    <w:abstractNumId w:val="4"/>
  </w:num>
  <w:num w:numId="5">
    <w:abstractNumId w:val="9"/>
  </w:num>
  <w:num w:numId="6">
    <w:abstractNumId w:val="5"/>
  </w:num>
  <w:num w:numId="7">
    <w:abstractNumId w:val="8"/>
  </w:num>
  <w:num w:numId="8">
    <w:abstractNumId w:val="21"/>
  </w:num>
  <w:num w:numId="9">
    <w:abstractNumId w:val="17"/>
  </w:num>
  <w:num w:numId="10">
    <w:abstractNumId w:val="6"/>
  </w:num>
  <w:num w:numId="11">
    <w:abstractNumId w:val="1"/>
  </w:num>
  <w:num w:numId="12">
    <w:abstractNumId w:val="19"/>
  </w:num>
  <w:num w:numId="13">
    <w:abstractNumId w:val="23"/>
  </w:num>
  <w:num w:numId="14">
    <w:abstractNumId w:val="7"/>
  </w:num>
  <w:num w:numId="15">
    <w:abstractNumId w:val="20"/>
  </w:num>
  <w:num w:numId="16">
    <w:abstractNumId w:val="16"/>
  </w:num>
  <w:num w:numId="17">
    <w:abstractNumId w:val="10"/>
  </w:num>
  <w:num w:numId="18">
    <w:abstractNumId w:val="18"/>
  </w:num>
  <w:num w:numId="19">
    <w:abstractNumId w:val="11"/>
  </w:num>
  <w:num w:numId="20">
    <w:abstractNumId w:val="12"/>
  </w:num>
  <w:num w:numId="21">
    <w:abstractNumId w:val="0"/>
  </w:num>
  <w:num w:numId="22">
    <w:abstractNumId w:val="3"/>
  </w:num>
  <w:num w:numId="23">
    <w:abstractNumId w:val="14"/>
  </w:num>
  <w:num w:numId="24">
    <w:abstractNumId w:val="2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CD2"/>
    <w:rsid w:val="000040C4"/>
    <w:rsid w:val="00081DFD"/>
    <w:rsid w:val="000930D2"/>
    <w:rsid w:val="000C3675"/>
    <w:rsid w:val="000E3EFA"/>
    <w:rsid w:val="000F6339"/>
    <w:rsid w:val="00220EF3"/>
    <w:rsid w:val="00234F77"/>
    <w:rsid w:val="00246D7D"/>
    <w:rsid w:val="002827B7"/>
    <w:rsid w:val="002A22C8"/>
    <w:rsid w:val="002A7825"/>
    <w:rsid w:val="002C5094"/>
    <w:rsid w:val="002D6A3D"/>
    <w:rsid w:val="003054A4"/>
    <w:rsid w:val="00353FE2"/>
    <w:rsid w:val="00377D8E"/>
    <w:rsid w:val="0038107F"/>
    <w:rsid w:val="003979D4"/>
    <w:rsid w:val="003E67FC"/>
    <w:rsid w:val="003E7226"/>
    <w:rsid w:val="0045315D"/>
    <w:rsid w:val="00472CF5"/>
    <w:rsid w:val="00481E3E"/>
    <w:rsid w:val="004D13BD"/>
    <w:rsid w:val="00546932"/>
    <w:rsid w:val="005B2740"/>
    <w:rsid w:val="005C65CC"/>
    <w:rsid w:val="005F62D0"/>
    <w:rsid w:val="00626A08"/>
    <w:rsid w:val="006568DA"/>
    <w:rsid w:val="0065777A"/>
    <w:rsid w:val="006A49FE"/>
    <w:rsid w:val="006D1AFC"/>
    <w:rsid w:val="006E336E"/>
    <w:rsid w:val="00722728"/>
    <w:rsid w:val="00741701"/>
    <w:rsid w:val="007910A3"/>
    <w:rsid w:val="007E6BC0"/>
    <w:rsid w:val="00867552"/>
    <w:rsid w:val="00870B6A"/>
    <w:rsid w:val="00913068"/>
    <w:rsid w:val="009656CB"/>
    <w:rsid w:val="00980806"/>
    <w:rsid w:val="00986453"/>
    <w:rsid w:val="00A2159D"/>
    <w:rsid w:val="00A22D78"/>
    <w:rsid w:val="00A3185A"/>
    <w:rsid w:val="00A863A4"/>
    <w:rsid w:val="00A92613"/>
    <w:rsid w:val="00AB1B7E"/>
    <w:rsid w:val="00AD0C2E"/>
    <w:rsid w:val="00AD5853"/>
    <w:rsid w:val="00AF232F"/>
    <w:rsid w:val="00B00C6D"/>
    <w:rsid w:val="00B042A5"/>
    <w:rsid w:val="00BB5457"/>
    <w:rsid w:val="00BB658D"/>
    <w:rsid w:val="00BD089C"/>
    <w:rsid w:val="00BD2BA5"/>
    <w:rsid w:val="00C0177F"/>
    <w:rsid w:val="00C26F81"/>
    <w:rsid w:val="00C65A7E"/>
    <w:rsid w:val="00C80123"/>
    <w:rsid w:val="00C823F6"/>
    <w:rsid w:val="00CA0552"/>
    <w:rsid w:val="00CF4ADE"/>
    <w:rsid w:val="00D262C5"/>
    <w:rsid w:val="00D520AF"/>
    <w:rsid w:val="00D63EDB"/>
    <w:rsid w:val="00D7699A"/>
    <w:rsid w:val="00E71E07"/>
    <w:rsid w:val="00EA63B9"/>
    <w:rsid w:val="00EB07DC"/>
    <w:rsid w:val="00EC2554"/>
    <w:rsid w:val="00F02E8F"/>
    <w:rsid w:val="00F14D26"/>
    <w:rsid w:val="00F554E1"/>
    <w:rsid w:val="00F71046"/>
    <w:rsid w:val="00F94CD2"/>
    <w:rsid w:val="00F97191"/>
    <w:rsid w:val="00FA057A"/>
    <w:rsid w:val="00FA28E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A026C"/>
  <w15:docId w15:val="{AC897B2A-D44C-4C48-973E-43A7514E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F81"/>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94CD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4CD2"/>
    <w:rPr>
      <w:rFonts w:ascii="Tahoma" w:hAnsi="Tahoma" w:cs="Tahoma"/>
      <w:sz w:val="16"/>
      <w:szCs w:val="16"/>
    </w:rPr>
  </w:style>
  <w:style w:type="paragraph" w:styleId="En-tte">
    <w:name w:val="header"/>
    <w:basedOn w:val="Normal"/>
    <w:link w:val="En-tteCar"/>
    <w:uiPriority w:val="99"/>
    <w:unhideWhenUsed/>
    <w:rsid w:val="00F94CD2"/>
    <w:pPr>
      <w:tabs>
        <w:tab w:val="center" w:pos="4536"/>
        <w:tab w:val="right" w:pos="9072"/>
      </w:tabs>
      <w:spacing w:line="240" w:lineRule="auto"/>
    </w:pPr>
  </w:style>
  <w:style w:type="character" w:customStyle="1" w:styleId="En-tteCar">
    <w:name w:val="En-tête Car"/>
    <w:basedOn w:val="Policepardfaut"/>
    <w:link w:val="En-tte"/>
    <w:uiPriority w:val="99"/>
    <w:rsid w:val="00F94CD2"/>
  </w:style>
  <w:style w:type="paragraph" w:styleId="Pieddepage">
    <w:name w:val="footer"/>
    <w:basedOn w:val="Normal"/>
    <w:link w:val="PieddepageCar"/>
    <w:uiPriority w:val="99"/>
    <w:unhideWhenUsed/>
    <w:rsid w:val="00F94CD2"/>
    <w:pPr>
      <w:tabs>
        <w:tab w:val="center" w:pos="4536"/>
        <w:tab w:val="right" w:pos="9072"/>
      </w:tabs>
      <w:spacing w:line="240" w:lineRule="auto"/>
    </w:pPr>
  </w:style>
  <w:style w:type="character" w:customStyle="1" w:styleId="PieddepageCar">
    <w:name w:val="Pied de page Car"/>
    <w:basedOn w:val="Policepardfaut"/>
    <w:link w:val="Pieddepage"/>
    <w:uiPriority w:val="99"/>
    <w:rsid w:val="00F94CD2"/>
  </w:style>
  <w:style w:type="paragraph" w:styleId="Sansinterligne">
    <w:name w:val="No Spacing"/>
    <w:uiPriority w:val="1"/>
    <w:qFormat/>
    <w:rsid w:val="00081DFD"/>
    <w:pPr>
      <w:spacing w:after="0" w:line="240" w:lineRule="auto"/>
    </w:pPr>
  </w:style>
  <w:style w:type="character" w:styleId="Lienhypertexte">
    <w:name w:val="Hyperlink"/>
    <w:basedOn w:val="Policepardfaut"/>
    <w:uiPriority w:val="99"/>
    <w:unhideWhenUsed/>
    <w:rsid w:val="00246D7D"/>
    <w:rPr>
      <w:color w:val="0000FF" w:themeColor="hyperlink"/>
      <w:u w:val="single"/>
    </w:rPr>
  </w:style>
  <w:style w:type="paragraph" w:styleId="Paragraphedeliste">
    <w:name w:val="List Paragraph"/>
    <w:basedOn w:val="Normal"/>
    <w:uiPriority w:val="34"/>
    <w:qFormat/>
    <w:rsid w:val="00741701"/>
    <w:pPr>
      <w:ind w:left="720"/>
      <w:contextualSpacing/>
    </w:pPr>
  </w:style>
  <w:style w:type="character" w:customStyle="1" w:styleId="Mentionnonrsolue1">
    <w:name w:val="Mention non résolue1"/>
    <w:basedOn w:val="Policepardfaut"/>
    <w:uiPriority w:val="99"/>
    <w:semiHidden/>
    <w:unhideWhenUsed/>
    <w:rsid w:val="000F6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centrevaldeloirebasketball.org/" TargetMode="External"/><Relationship Id="rId1" Type="http://schemas.openxmlformats.org/officeDocument/2006/relationships/hyperlink" Target="https://centrevaldeloirebasketball.org/" TargetMode="External"/><Relationship Id="rId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52621-00F2-4569-ABB6-C3B3569F1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1495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dc:creator>
  <cp:lastModifiedBy>guillaume Dubois</cp:lastModifiedBy>
  <cp:revision>2</cp:revision>
  <cp:lastPrinted>2018-09-20T11:18:00Z</cp:lastPrinted>
  <dcterms:created xsi:type="dcterms:W3CDTF">2021-09-16T15:22:00Z</dcterms:created>
  <dcterms:modified xsi:type="dcterms:W3CDTF">2021-09-16T15:22:00Z</dcterms:modified>
</cp:coreProperties>
</file>