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E5" w:rsidRDefault="007145E5" w:rsidP="007145E5">
      <w:pPr>
        <w:suppressAutoHyphens/>
        <w:spacing w:line="240" w:lineRule="auto"/>
        <w:rPr>
          <w:rFonts w:ascii="Arial" w:eastAsia="Times New Roman" w:hAnsi="Arial" w:cs="Arial"/>
          <w:kern w:val="1"/>
          <w:lang w:eastAsia="ar-SA"/>
        </w:rPr>
      </w:pPr>
      <w:r w:rsidRPr="007145E5">
        <w:rPr>
          <w:rFonts w:ascii="Arial" w:eastAsia="Times New Roman" w:hAnsi="Arial" w:cs="Arial"/>
          <w:kern w:val="1"/>
          <w:lang w:eastAsia="ar-SA"/>
        </w:rPr>
        <w:t>Commission</w:t>
      </w:r>
      <w:r w:rsidR="008D7DEA">
        <w:rPr>
          <w:rFonts w:ascii="Arial" w:eastAsia="Times New Roman" w:hAnsi="Arial" w:cs="Arial"/>
          <w:kern w:val="1"/>
          <w:lang w:eastAsia="ar-SA"/>
        </w:rPr>
        <w:t xml:space="preserve"> </w:t>
      </w:r>
      <w:r w:rsidRPr="007145E5">
        <w:rPr>
          <w:rFonts w:ascii="Arial" w:eastAsia="Times New Roman" w:hAnsi="Arial" w:cs="Arial"/>
          <w:kern w:val="1"/>
          <w:lang w:eastAsia="ar-SA"/>
        </w:rPr>
        <w:t>Sportive Séniors</w:t>
      </w:r>
    </w:p>
    <w:p w:rsidR="007145E5" w:rsidRPr="007145E5" w:rsidRDefault="00480176" w:rsidP="007145E5">
      <w:pPr>
        <w:suppressAutoHyphens/>
        <w:spacing w:line="240" w:lineRule="auto"/>
        <w:ind w:firstLine="6"/>
        <w:jc w:val="both"/>
        <w:rPr>
          <w:rFonts w:ascii="Arial" w:eastAsia="Times New Roman" w:hAnsi="Arial" w:cs="Arial"/>
          <w:kern w:val="1"/>
          <w:lang w:eastAsia="ar-SA"/>
        </w:rPr>
      </w:pPr>
      <w:r>
        <w:rPr>
          <w:rFonts w:ascii="Arial" w:eastAsia="Times New Roman" w:hAnsi="Arial" w:cs="Arial"/>
          <w:kern w:val="1"/>
          <w:lang w:eastAsia="ar-SA"/>
        </w:rPr>
        <w:t>sportiveseniors@centrevaldeloirebasketball.</w:t>
      </w:r>
      <w:r w:rsidR="008D7DEA">
        <w:rPr>
          <w:rFonts w:ascii="Arial" w:eastAsia="Times New Roman" w:hAnsi="Arial" w:cs="Arial"/>
          <w:kern w:val="1"/>
          <w:lang w:eastAsia="ar-SA"/>
        </w:rPr>
        <w:t>org</w:t>
      </w:r>
    </w:p>
    <w:p w:rsidR="007145E5" w:rsidRDefault="007145E5" w:rsidP="007145E5">
      <w:pPr>
        <w:spacing w:line="360" w:lineRule="auto"/>
        <w:rPr>
          <w:rFonts w:ascii="Arial" w:eastAsia="Arial" w:hAnsi="Arial" w:cs="Arial"/>
          <w:bCs/>
          <w:iCs/>
          <w:sz w:val="24"/>
          <w:szCs w:val="24"/>
        </w:rPr>
      </w:pPr>
    </w:p>
    <w:p w:rsidR="00BA5ECD" w:rsidRPr="007145E5" w:rsidRDefault="00BA5ECD" w:rsidP="007145E5">
      <w:pPr>
        <w:spacing w:line="360" w:lineRule="auto"/>
        <w:rPr>
          <w:rFonts w:ascii="Arial" w:eastAsia="Arial" w:hAnsi="Arial" w:cs="Arial"/>
          <w:bCs/>
          <w:iCs/>
          <w:sz w:val="24"/>
          <w:szCs w:val="24"/>
        </w:rPr>
      </w:pPr>
    </w:p>
    <w:p w:rsidR="00CA0552" w:rsidRDefault="007145E5" w:rsidP="00330911">
      <w:pPr>
        <w:spacing w:line="360" w:lineRule="auto"/>
        <w:ind w:firstLine="708"/>
        <w:jc w:val="center"/>
        <w:rPr>
          <w:rFonts w:ascii="Arial" w:eastAsia="Arial" w:hAnsi="Arial" w:cs="Arial"/>
          <w:b/>
          <w:bCs/>
          <w:i/>
          <w:iCs/>
          <w:sz w:val="32"/>
          <w:szCs w:val="32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</w:rPr>
        <w:t>SAISON 20</w:t>
      </w:r>
      <w:r w:rsidR="00480176">
        <w:rPr>
          <w:rFonts w:ascii="Arial" w:eastAsia="Arial" w:hAnsi="Arial" w:cs="Arial"/>
          <w:b/>
          <w:bCs/>
          <w:i/>
          <w:iCs/>
          <w:sz w:val="32"/>
          <w:szCs w:val="32"/>
        </w:rPr>
        <w:t>20</w:t>
      </w:r>
      <w:r>
        <w:rPr>
          <w:rFonts w:ascii="Arial" w:eastAsia="Arial" w:hAnsi="Arial" w:cs="Arial"/>
          <w:b/>
          <w:bCs/>
          <w:i/>
          <w:iCs/>
          <w:sz w:val="32"/>
          <w:szCs w:val="32"/>
        </w:rPr>
        <w:t>/20</w:t>
      </w:r>
      <w:r w:rsidR="0094035C">
        <w:rPr>
          <w:rFonts w:ascii="Arial" w:eastAsia="Arial" w:hAnsi="Arial" w:cs="Arial"/>
          <w:b/>
          <w:bCs/>
          <w:i/>
          <w:iCs/>
          <w:sz w:val="32"/>
          <w:szCs w:val="32"/>
        </w:rPr>
        <w:t>2</w:t>
      </w:r>
      <w:r w:rsidR="00480176">
        <w:rPr>
          <w:rFonts w:ascii="Arial" w:eastAsia="Arial" w:hAnsi="Arial" w:cs="Arial"/>
          <w:b/>
          <w:bCs/>
          <w:i/>
          <w:iCs/>
          <w:sz w:val="32"/>
          <w:szCs w:val="32"/>
        </w:rPr>
        <w:t>1</w:t>
      </w:r>
    </w:p>
    <w:p w:rsidR="007145E5" w:rsidRPr="007145E5" w:rsidRDefault="007145E5" w:rsidP="007145E5">
      <w:pPr>
        <w:spacing w:line="360" w:lineRule="auto"/>
        <w:ind w:left="4956" w:firstLine="708"/>
        <w:rPr>
          <w:rFonts w:ascii="Arial" w:eastAsia="Arial" w:hAnsi="Arial" w:cs="Arial"/>
          <w:bCs/>
          <w:iCs/>
          <w:sz w:val="32"/>
          <w:szCs w:val="32"/>
        </w:rPr>
      </w:pPr>
      <w:bookmarkStart w:id="0" w:name="_GoBack"/>
      <w:bookmarkEnd w:id="0"/>
    </w:p>
    <w:p w:rsidR="00801BF1" w:rsidRPr="00801BF1" w:rsidRDefault="00801BF1" w:rsidP="00801BF1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E41BF">
        <w:rPr>
          <w:rFonts w:ascii="Arial" w:eastAsia="Times New Roman" w:hAnsi="Arial" w:cs="Arial"/>
          <w:b/>
          <w:bCs/>
          <w:u w:val="single"/>
          <w:lang w:eastAsia="ar-SA"/>
        </w:rPr>
        <w:t>Information concernant les joueuses et joueurs brûlés.</w:t>
      </w:r>
    </w:p>
    <w:p w:rsidR="00801BF1" w:rsidRPr="00801BF1" w:rsidRDefault="00801BF1" w:rsidP="00801BF1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01BF1" w:rsidRPr="00CE41BF" w:rsidRDefault="00801BF1" w:rsidP="00801BF1">
      <w:pPr>
        <w:suppressAutoHyphens/>
        <w:spacing w:line="240" w:lineRule="auto"/>
        <w:jc w:val="both"/>
        <w:rPr>
          <w:rFonts w:ascii="Arial" w:eastAsia="Times New Roman" w:hAnsi="Arial" w:cs="Arial"/>
          <w:lang w:eastAsia="ar-SA"/>
        </w:rPr>
      </w:pPr>
      <w:r w:rsidRPr="00CE41BF">
        <w:rPr>
          <w:rFonts w:ascii="Arial" w:eastAsia="Times New Roman" w:hAnsi="Arial" w:cs="Arial"/>
          <w:lang w:eastAsia="ar-SA"/>
        </w:rPr>
        <w:t xml:space="preserve">Chaque club devra faire parvenir avant le </w:t>
      </w:r>
      <w:r w:rsidRPr="00CE41BF">
        <w:rPr>
          <w:rFonts w:ascii="Arial" w:eastAsia="Times New Roman" w:hAnsi="Arial" w:cs="Arial"/>
          <w:b/>
          <w:lang w:eastAsia="ar-SA"/>
        </w:rPr>
        <w:t>premier match de Championnat</w:t>
      </w:r>
      <w:r w:rsidRPr="00CE41BF">
        <w:rPr>
          <w:rFonts w:ascii="Arial" w:eastAsia="Times New Roman" w:hAnsi="Arial" w:cs="Arial"/>
          <w:lang w:eastAsia="ar-SA"/>
        </w:rPr>
        <w:t>, sa liste de 5 noms qui correspondra aux personnes ne pouvant évoluer dans la catégorie inférieure.</w:t>
      </w:r>
    </w:p>
    <w:p w:rsidR="00801BF1" w:rsidRPr="00CE41BF" w:rsidRDefault="00801BF1" w:rsidP="00801BF1">
      <w:pPr>
        <w:suppressAutoHyphens/>
        <w:spacing w:line="240" w:lineRule="auto"/>
        <w:jc w:val="both"/>
        <w:rPr>
          <w:rFonts w:ascii="Arial" w:eastAsia="Times New Roman" w:hAnsi="Arial" w:cs="Arial"/>
          <w:lang w:eastAsia="ar-SA"/>
        </w:rPr>
      </w:pPr>
    </w:p>
    <w:p w:rsidR="00801BF1" w:rsidRPr="00CE41BF" w:rsidRDefault="00801BF1" w:rsidP="00801BF1">
      <w:pPr>
        <w:suppressAutoHyphens/>
        <w:spacing w:line="240" w:lineRule="auto"/>
        <w:jc w:val="both"/>
        <w:rPr>
          <w:rFonts w:ascii="Arial" w:eastAsia="Times New Roman" w:hAnsi="Arial" w:cs="Arial"/>
          <w:lang w:eastAsia="ar-SA"/>
        </w:rPr>
      </w:pPr>
      <w:r w:rsidRPr="00CE41BF">
        <w:rPr>
          <w:rFonts w:ascii="Arial" w:eastAsia="Times New Roman" w:hAnsi="Arial" w:cs="Arial"/>
          <w:lang w:eastAsia="ar-SA"/>
        </w:rPr>
        <w:t>Cette liste sera mise sur FBI pour être au service des Comités et des Clubs.</w:t>
      </w:r>
    </w:p>
    <w:p w:rsidR="00801BF1" w:rsidRPr="00CE41BF" w:rsidRDefault="00801BF1" w:rsidP="00801BF1">
      <w:pPr>
        <w:suppressAutoHyphens/>
        <w:spacing w:line="240" w:lineRule="auto"/>
        <w:jc w:val="both"/>
        <w:rPr>
          <w:rFonts w:ascii="Arial" w:eastAsia="Times New Roman" w:hAnsi="Arial" w:cs="Arial"/>
          <w:lang w:eastAsia="ar-SA"/>
        </w:rPr>
      </w:pPr>
      <w:r w:rsidRPr="00CE41BF">
        <w:rPr>
          <w:rFonts w:ascii="Arial" w:eastAsia="Times New Roman" w:hAnsi="Arial" w:cs="Arial"/>
          <w:bCs/>
          <w:lang w:eastAsia="ar-SA"/>
        </w:rPr>
        <w:t>Les contrôles se feront au fil de l'eau</w:t>
      </w:r>
      <w:r w:rsidRPr="00CE41BF">
        <w:rPr>
          <w:rFonts w:ascii="Arial" w:eastAsia="Times New Roman" w:hAnsi="Arial" w:cs="Arial"/>
          <w:lang w:eastAsia="ar-SA"/>
        </w:rPr>
        <w:t>.</w:t>
      </w:r>
    </w:p>
    <w:p w:rsidR="00801BF1" w:rsidRPr="00801BF1" w:rsidRDefault="00801BF1" w:rsidP="00801BF1">
      <w:pPr>
        <w:suppressAutoHyphens/>
        <w:spacing w:line="240" w:lineRule="auto"/>
        <w:jc w:val="both"/>
        <w:rPr>
          <w:rFonts w:ascii="Arial" w:eastAsia="Times New Roman" w:hAnsi="Arial" w:cs="Arial"/>
          <w:lang w:eastAsia="ar-SA"/>
        </w:rPr>
      </w:pPr>
      <w:r w:rsidRPr="00CE41BF">
        <w:rPr>
          <w:rFonts w:ascii="Arial" w:eastAsia="Times New Roman" w:hAnsi="Arial" w:cs="Arial"/>
          <w:lang w:eastAsia="ar-SA"/>
        </w:rPr>
        <w:t>Nous vous enverrons les propositions de modification quand une joueuse ou un joueur aura fait 50% des matchs d’une personne non brûlée.</w:t>
      </w:r>
    </w:p>
    <w:p w:rsidR="00801BF1" w:rsidRPr="00801BF1" w:rsidRDefault="00801BF1" w:rsidP="00801BF1">
      <w:pPr>
        <w:suppressAutoHyphens/>
        <w:spacing w:line="240" w:lineRule="auto"/>
        <w:jc w:val="both"/>
        <w:rPr>
          <w:rFonts w:ascii="Arial" w:eastAsia="Times New Roman" w:hAnsi="Arial" w:cs="Arial"/>
          <w:lang w:eastAsia="ar-SA"/>
        </w:rPr>
      </w:pPr>
    </w:p>
    <w:p w:rsidR="00801BF1" w:rsidRPr="00CE41BF" w:rsidRDefault="00801BF1" w:rsidP="00801BF1">
      <w:pPr>
        <w:suppressAutoHyphens/>
        <w:spacing w:line="240" w:lineRule="auto"/>
        <w:jc w:val="both"/>
        <w:rPr>
          <w:rFonts w:ascii="Arial" w:eastAsia="Times New Roman" w:hAnsi="Arial" w:cs="Arial"/>
          <w:lang w:eastAsia="ar-SA"/>
        </w:rPr>
      </w:pPr>
      <w:r w:rsidRPr="00CE41BF">
        <w:rPr>
          <w:rFonts w:ascii="Arial" w:eastAsia="Times New Roman" w:hAnsi="Arial" w:cs="Arial"/>
          <w:lang w:eastAsia="ar-SA"/>
        </w:rPr>
        <w:t>Aucune modification ne sera faite pour le week end suivant. (Exemple: demande faite avant le jeudi lors de la semaine 47, validation pour la semaine 48).</w:t>
      </w:r>
    </w:p>
    <w:p w:rsidR="00801BF1" w:rsidRPr="00CE41BF" w:rsidRDefault="00801BF1" w:rsidP="00801BF1">
      <w:pPr>
        <w:suppressAutoHyphens/>
        <w:spacing w:line="240" w:lineRule="auto"/>
        <w:jc w:val="both"/>
        <w:rPr>
          <w:rFonts w:ascii="Arial" w:eastAsia="Times New Roman" w:hAnsi="Arial" w:cs="Arial"/>
          <w:lang w:eastAsia="ar-SA"/>
        </w:rPr>
      </w:pPr>
    </w:p>
    <w:p w:rsidR="00801BF1" w:rsidRPr="00801BF1" w:rsidRDefault="00801BF1" w:rsidP="00801BF1">
      <w:pPr>
        <w:suppressAutoHyphens/>
        <w:spacing w:line="240" w:lineRule="auto"/>
        <w:jc w:val="both"/>
        <w:rPr>
          <w:rFonts w:ascii="Arial" w:eastAsia="Times New Roman" w:hAnsi="Arial" w:cs="Arial"/>
          <w:lang w:eastAsia="ar-SA"/>
        </w:rPr>
      </w:pPr>
      <w:r w:rsidRPr="00CE41BF">
        <w:rPr>
          <w:rFonts w:ascii="Arial" w:eastAsia="Times New Roman" w:hAnsi="Arial" w:cs="Arial"/>
          <w:lang w:eastAsia="ar-SA"/>
        </w:rPr>
        <w:t>Chaque club pourra modifier sa liste de joueuses ou joueurs brûlés jusqu</w:t>
      </w:r>
      <w:r w:rsidRPr="00801BF1">
        <w:rPr>
          <w:rFonts w:ascii="Arial" w:eastAsia="Times New Roman" w:hAnsi="Arial" w:cs="Arial"/>
          <w:lang w:eastAsia="ar-SA"/>
        </w:rPr>
        <w:t>’</w:t>
      </w:r>
      <w:r w:rsidRPr="00CE41BF">
        <w:rPr>
          <w:rFonts w:ascii="Arial" w:eastAsia="Times New Roman" w:hAnsi="Arial" w:cs="Arial"/>
          <w:lang w:eastAsia="ar-SA"/>
        </w:rPr>
        <w:t>àla dernière journée des matchs aller. Dès les matchs retours, c'est uniquement la Ligue qui pourra faire les demandes de changement.</w:t>
      </w:r>
    </w:p>
    <w:p w:rsidR="00801BF1" w:rsidRPr="00801BF1" w:rsidRDefault="00801BF1" w:rsidP="00801BF1">
      <w:pPr>
        <w:suppressAutoHyphens/>
        <w:spacing w:line="240" w:lineRule="auto"/>
        <w:jc w:val="both"/>
        <w:rPr>
          <w:rFonts w:ascii="Arial" w:eastAsia="Times New Roman" w:hAnsi="Arial" w:cs="Arial"/>
          <w:lang w:eastAsia="ar-SA"/>
        </w:rPr>
      </w:pPr>
    </w:p>
    <w:p w:rsidR="00801BF1" w:rsidRPr="00801BF1" w:rsidRDefault="00801BF1" w:rsidP="00801BF1">
      <w:pPr>
        <w:suppressAutoHyphens/>
        <w:spacing w:line="240" w:lineRule="auto"/>
        <w:jc w:val="both"/>
        <w:rPr>
          <w:rFonts w:ascii="Arial" w:eastAsia="Times New Roman" w:hAnsi="Arial" w:cs="Arial"/>
          <w:lang w:eastAsia="ar-SA"/>
        </w:rPr>
      </w:pPr>
      <w:r w:rsidRPr="00CE41BF">
        <w:rPr>
          <w:rFonts w:ascii="Arial" w:eastAsia="Times New Roman" w:hAnsi="Arial" w:cs="Arial"/>
          <w:lang w:eastAsia="ar-SA"/>
        </w:rPr>
        <w:t>La commission sportive fera les propositions de modification suivant le nombre de matchs joués après la 4eme journée.</w:t>
      </w:r>
    </w:p>
    <w:p w:rsidR="00801BF1" w:rsidRPr="00801BF1" w:rsidRDefault="00801BF1" w:rsidP="00801BF1">
      <w:pPr>
        <w:suppressAutoHyphens/>
        <w:spacing w:line="240" w:lineRule="auto"/>
        <w:jc w:val="both"/>
        <w:rPr>
          <w:rFonts w:ascii="Arial" w:eastAsia="Times New Roman" w:hAnsi="Arial" w:cs="Arial"/>
          <w:lang w:eastAsia="ar-SA"/>
        </w:rPr>
      </w:pPr>
    </w:p>
    <w:p w:rsidR="00801BF1" w:rsidRPr="00CE41BF" w:rsidRDefault="00801BF1" w:rsidP="00801BF1">
      <w:pPr>
        <w:suppressAutoHyphens/>
        <w:spacing w:line="240" w:lineRule="auto"/>
        <w:jc w:val="both"/>
        <w:rPr>
          <w:rFonts w:ascii="Arial" w:eastAsia="Times New Roman" w:hAnsi="Arial" w:cs="Arial"/>
          <w:lang w:eastAsia="ar-SA"/>
        </w:rPr>
      </w:pPr>
      <w:r w:rsidRPr="00CE41BF">
        <w:rPr>
          <w:rFonts w:ascii="Arial" w:eastAsia="Times New Roman" w:hAnsi="Arial" w:cs="Arial"/>
          <w:b/>
          <w:bCs/>
          <w:u w:val="single"/>
          <w:lang w:eastAsia="ar-SA"/>
        </w:rPr>
        <w:t>Concernant les blessures</w:t>
      </w:r>
      <w:r w:rsidRPr="00CE41BF">
        <w:rPr>
          <w:rFonts w:ascii="Arial" w:eastAsia="Times New Roman" w:hAnsi="Arial" w:cs="Arial"/>
          <w:lang w:eastAsia="ar-SA"/>
        </w:rPr>
        <w:t>: Vous devrez faire parvenir à la ligue du Centre-Val de Loire tous les justificatifs, au plus tard dans la semaine suivant la blessure.</w:t>
      </w:r>
    </w:p>
    <w:p w:rsidR="00801BF1" w:rsidRPr="00CE41BF" w:rsidRDefault="00801BF1" w:rsidP="00801BF1">
      <w:pPr>
        <w:suppressAutoHyphens/>
        <w:spacing w:line="240" w:lineRule="auto"/>
        <w:jc w:val="both"/>
        <w:rPr>
          <w:rFonts w:ascii="Arial" w:eastAsia="Times New Roman" w:hAnsi="Arial" w:cs="Arial"/>
          <w:lang w:eastAsia="ar-SA"/>
        </w:rPr>
      </w:pPr>
      <w:r w:rsidRPr="00CE41BF">
        <w:rPr>
          <w:rFonts w:ascii="Arial" w:eastAsia="Times New Roman" w:hAnsi="Arial" w:cs="Arial"/>
          <w:lang w:eastAsia="ar-SA"/>
        </w:rPr>
        <w:t xml:space="preserve">Une joueuse ou joueur sera maintenu brûlé pendant 2 mois maximum, avec comme justificatif la date du certificat médical. </w:t>
      </w:r>
    </w:p>
    <w:p w:rsidR="00801BF1" w:rsidRPr="00CE41BF" w:rsidRDefault="00801BF1" w:rsidP="00801BF1">
      <w:pPr>
        <w:suppressAutoHyphens/>
        <w:spacing w:line="240" w:lineRule="auto"/>
        <w:jc w:val="both"/>
        <w:rPr>
          <w:rFonts w:ascii="Arial" w:eastAsia="Times New Roman" w:hAnsi="Arial" w:cs="Arial"/>
          <w:lang w:eastAsia="ar-SA"/>
        </w:rPr>
      </w:pPr>
    </w:p>
    <w:p w:rsidR="00801BF1" w:rsidRPr="00CE41BF" w:rsidRDefault="00801BF1" w:rsidP="00801BF1">
      <w:pPr>
        <w:suppressAutoHyphens/>
        <w:spacing w:line="240" w:lineRule="auto"/>
        <w:jc w:val="both"/>
        <w:rPr>
          <w:rFonts w:ascii="Arial" w:eastAsia="Times New Roman" w:hAnsi="Arial" w:cs="Arial"/>
          <w:lang w:eastAsia="ar-SA"/>
        </w:rPr>
      </w:pPr>
      <w:r w:rsidRPr="00CE41BF">
        <w:rPr>
          <w:rFonts w:ascii="Arial" w:eastAsia="Times New Roman" w:hAnsi="Arial" w:cs="Arial"/>
          <w:lang w:eastAsia="ar-SA"/>
        </w:rPr>
        <w:t>Après chaque semaine passée, il sera trop tard pour faire parvenir un certificat médical ou tout autre document justifiant une absence lors des matchs.</w:t>
      </w:r>
    </w:p>
    <w:p w:rsidR="00801BF1" w:rsidRPr="00CE41BF" w:rsidRDefault="00801BF1" w:rsidP="00801BF1">
      <w:pPr>
        <w:suppressAutoHyphens/>
        <w:spacing w:line="240" w:lineRule="auto"/>
        <w:jc w:val="both"/>
        <w:rPr>
          <w:rFonts w:ascii="Arial" w:eastAsia="Times New Roman" w:hAnsi="Arial" w:cs="Arial"/>
          <w:lang w:eastAsia="ar-SA"/>
        </w:rPr>
      </w:pPr>
      <w:r w:rsidRPr="00CE41BF">
        <w:rPr>
          <w:rFonts w:ascii="Arial" w:eastAsia="Times New Roman" w:hAnsi="Arial" w:cs="Arial"/>
          <w:lang w:eastAsia="ar-SA"/>
        </w:rPr>
        <w:t>Ce qui veut dire que nous ne prendrons plus en compte les certificats médicaux qui ne seront pas envoyés en temps et en heure.</w:t>
      </w:r>
    </w:p>
    <w:p w:rsidR="00801BF1" w:rsidRPr="00CE41BF" w:rsidRDefault="00801BF1" w:rsidP="00801BF1">
      <w:pPr>
        <w:suppressAutoHyphens/>
        <w:spacing w:line="240" w:lineRule="auto"/>
        <w:jc w:val="both"/>
        <w:rPr>
          <w:rFonts w:ascii="Arial" w:eastAsia="Times New Roman" w:hAnsi="Arial" w:cs="Arial"/>
          <w:lang w:eastAsia="ar-SA"/>
        </w:rPr>
      </w:pPr>
    </w:p>
    <w:p w:rsidR="00801BF1" w:rsidRPr="00CE41BF" w:rsidRDefault="00801BF1" w:rsidP="00801BF1">
      <w:pPr>
        <w:suppressAutoHyphens/>
        <w:spacing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  <w:r w:rsidRPr="00CE41BF">
        <w:rPr>
          <w:rFonts w:ascii="Arial" w:eastAsia="Times New Roman" w:hAnsi="Arial" w:cs="Arial"/>
          <w:b/>
          <w:bCs/>
          <w:u w:val="single"/>
          <w:lang w:eastAsia="ar-SA"/>
        </w:rPr>
        <w:t>Il ne sera plus possible d'intervenir sur la liste des joueuses ou joueurs brûlés après la 9ème journée retour.</w:t>
      </w:r>
    </w:p>
    <w:p w:rsidR="00CA0552" w:rsidRPr="00801BF1" w:rsidRDefault="00CA0552" w:rsidP="00CA0552">
      <w:pPr>
        <w:spacing w:line="360" w:lineRule="auto"/>
      </w:pPr>
    </w:p>
    <w:p w:rsidR="00CA0552" w:rsidRDefault="00CA0552" w:rsidP="00BD2BA5">
      <w:pPr>
        <w:tabs>
          <w:tab w:val="left" w:pos="3600"/>
        </w:tabs>
        <w:spacing w:line="360" w:lineRule="auto"/>
      </w:pPr>
    </w:p>
    <w:p w:rsidR="00CA0552" w:rsidRDefault="00CA0552" w:rsidP="00CA0552">
      <w:pPr>
        <w:spacing w:line="360" w:lineRule="auto"/>
      </w:pPr>
    </w:p>
    <w:p w:rsidR="00CA0552" w:rsidRDefault="00CA0552" w:rsidP="00CA0552">
      <w:pPr>
        <w:spacing w:line="360" w:lineRule="auto"/>
      </w:pPr>
    </w:p>
    <w:p w:rsidR="00377D8E" w:rsidRDefault="00377D8E" w:rsidP="00CA0552">
      <w:pPr>
        <w:tabs>
          <w:tab w:val="left" w:pos="7005"/>
        </w:tabs>
        <w:spacing w:line="360" w:lineRule="auto"/>
      </w:pPr>
    </w:p>
    <w:sectPr w:rsidR="00377D8E" w:rsidSect="000F6339">
      <w:headerReference w:type="default" r:id="rId8"/>
      <w:footerReference w:type="default" r:id="rId9"/>
      <w:pgSz w:w="11906" w:h="16838"/>
      <w:pgMar w:top="2268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AFB" w:rsidRDefault="00683AFB" w:rsidP="00F94CD2">
      <w:pPr>
        <w:spacing w:line="240" w:lineRule="auto"/>
      </w:pPr>
      <w:r>
        <w:separator/>
      </w:r>
    </w:p>
  </w:endnote>
  <w:endnote w:type="continuationSeparator" w:id="1">
    <w:p w:rsidR="00683AFB" w:rsidRDefault="00683AFB" w:rsidP="00F94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BB">
    <w:panose1 w:val="00000000000000000000"/>
    <w:charset w:val="00"/>
    <w:family w:val="modern"/>
    <w:notTrueType/>
    <w:pitch w:val="variable"/>
    <w:sig w:usb0="80000027" w:usb1="4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D7D" w:rsidRPr="000040C4" w:rsidRDefault="00F554E1" w:rsidP="00FA28E5">
    <w:pPr>
      <w:pStyle w:val="Pieddepage"/>
      <w:jc w:val="right"/>
      <w:rPr>
        <w:b/>
        <w:i/>
        <w:color w:val="B1B3B3"/>
      </w:rPr>
    </w:pPr>
    <w:r w:rsidRPr="000040C4">
      <w:rPr>
        <w:noProof/>
        <w:color w:val="B1B3B3"/>
        <w:lang w:eastAsia="fr-F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-1028065</wp:posOffset>
          </wp:positionV>
          <wp:extent cx="3257151" cy="1440000"/>
          <wp:effectExtent l="0" t="0" r="0" b="825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151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b/>
          <w:i/>
          <w:color w:val="B1B3B3"/>
        </w:rPr>
        <w:id w:val="-1950619161"/>
        <w:docPartObj>
          <w:docPartGallery w:val="Page Numbers (Bottom of Page)"/>
          <w:docPartUnique/>
        </w:docPartObj>
      </w:sdtPr>
      <w:sdtContent>
        <w:r w:rsidR="00CB6629" w:rsidRPr="000040C4">
          <w:rPr>
            <w:b/>
            <w:i/>
            <w:color w:val="B1B3B3"/>
          </w:rPr>
          <w:fldChar w:fldCharType="begin"/>
        </w:r>
        <w:r w:rsidR="00234F77" w:rsidRPr="000040C4">
          <w:rPr>
            <w:b/>
            <w:i/>
            <w:color w:val="B1B3B3"/>
          </w:rPr>
          <w:instrText>PAGE   \* MERGEFORMAT</w:instrText>
        </w:r>
        <w:r w:rsidR="00CB6629" w:rsidRPr="000040C4">
          <w:rPr>
            <w:b/>
            <w:i/>
            <w:color w:val="B1B3B3"/>
          </w:rPr>
          <w:fldChar w:fldCharType="separate"/>
        </w:r>
        <w:r w:rsidR="008D7DEA">
          <w:rPr>
            <w:b/>
            <w:i/>
            <w:noProof/>
            <w:color w:val="B1B3B3"/>
          </w:rPr>
          <w:t>1</w:t>
        </w:r>
        <w:r w:rsidR="00CB6629" w:rsidRPr="000040C4">
          <w:rPr>
            <w:b/>
            <w:i/>
            <w:color w:val="B1B3B3"/>
          </w:rPr>
          <w:fldChar w:fldCharType="end"/>
        </w:r>
      </w:sdtContent>
    </w:sdt>
    <w:r w:rsidR="00234F77" w:rsidRPr="000040C4">
      <w:rPr>
        <w:b/>
        <w:i/>
        <w:color w:val="B1B3B3"/>
      </w:rPr>
      <w:t>/</w:t>
    </w:r>
    <w:r w:rsidRPr="000040C4">
      <w:rPr>
        <w:b/>
        <w:i/>
        <w:color w:val="B1B3B3"/>
      </w:rPr>
      <w:t>1</w:t>
    </w:r>
  </w:p>
  <w:p w:rsidR="00FA28E5" w:rsidRPr="000040C4" w:rsidRDefault="00FA28E5" w:rsidP="00FA28E5">
    <w:pPr>
      <w:pStyle w:val="Pieddepage"/>
      <w:jc w:val="right"/>
      <w:rPr>
        <w:b/>
        <w:i/>
        <w:color w:val="B1B3B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AFB" w:rsidRDefault="00683AFB" w:rsidP="00F94CD2">
      <w:pPr>
        <w:spacing w:line="240" w:lineRule="auto"/>
      </w:pPr>
      <w:r>
        <w:separator/>
      </w:r>
    </w:p>
  </w:footnote>
  <w:footnote w:type="continuationSeparator" w:id="1">
    <w:p w:rsidR="00683AFB" w:rsidRDefault="00683AFB" w:rsidP="00F94CD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226" w:rsidRPr="00AD5853" w:rsidRDefault="00CB6629" w:rsidP="00BD2BA5">
    <w:pPr>
      <w:pStyle w:val="En-tte"/>
      <w:jc w:val="both"/>
      <w:rPr>
        <w:b/>
        <w:color w:val="B1B3B3"/>
        <w:sz w:val="24"/>
        <w:szCs w:val="24"/>
      </w:rPr>
    </w:pPr>
    <w:r w:rsidRPr="00CB6629">
      <w:rPr>
        <w:rFonts w:ascii="FFBB" w:hAnsi="FFBB"/>
        <w:b/>
        <w:noProof/>
        <w:color w:val="B1B3B3"/>
        <w:sz w:val="24"/>
        <w:szCs w:val="24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6145" type="#_x0000_t202" style="position:absolute;left:0;text-align:left;margin-left:67.05pt;margin-top:.3pt;width:340.15pt;height:85.0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" filled="f" stroked="f">
          <v:textbox>
            <w:txbxContent>
              <w:p w:rsidR="00AD5853" w:rsidRDefault="00AD5853" w:rsidP="00AD5853">
                <w:pPr>
                  <w:rPr>
                    <w:rFonts w:ascii="FFBB" w:hAnsi="FFBB"/>
                    <w:b/>
                    <w:color w:val="B1B3B3"/>
                    <w:sz w:val="24"/>
                    <w:szCs w:val="24"/>
                  </w:rPr>
                </w:pPr>
                <w:r w:rsidRPr="000040C4">
                  <w:rPr>
                    <w:rFonts w:ascii="FFBB" w:hAnsi="FFBB"/>
                    <w:b/>
                    <w:color w:val="B1B3B3"/>
                    <w:sz w:val="24"/>
                    <w:szCs w:val="24"/>
                  </w:rPr>
                  <w:t>LIGUE DU CENTRE-VAL DE LOIRE DE BASKETBALL</w:t>
                </w:r>
              </w:p>
              <w:p w:rsidR="00AD5853" w:rsidRDefault="00AD5853" w:rsidP="00AD5853">
                <w:pPr>
                  <w:pStyle w:val="En-tte"/>
                  <w:jc w:val="both"/>
                  <w:rPr>
                    <w:b/>
                    <w:color w:val="B1B3B3"/>
                    <w:sz w:val="20"/>
                    <w:szCs w:val="20"/>
                  </w:rPr>
                </w:pPr>
                <w:r w:rsidRPr="000040C4">
                  <w:rPr>
                    <w:b/>
                    <w:color w:val="B1B3B3"/>
                    <w:sz w:val="20"/>
                    <w:szCs w:val="20"/>
                  </w:rPr>
                  <w:t>Allée Sadi Carnot,</w:t>
                </w:r>
              </w:p>
              <w:p w:rsidR="00AD5853" w:rsidRPr="000040C4" w:rsidRDefault="00AD5853" w:rsidP="00AD5853">
                <w:pPr>
                  <w:pStyle w:val="En-tte"/>
                  <w:jc w:val="both"/>
                  <w:rPr>
                    <w:b/>
                    <w:color w:val="B1B3B3"/>
                    <w:sz w:val="20"/>
                    <w:szCs w:val="20"/>
                  </w:rPr>
                </w:pPr>
                <w:r w:rsidRPr="000040C4">
                  <w:rPr>
                    <w:b/>
                    <w:color w:val="B1B3B3"/>
                    <w:sz w:val="20"/>
                    <w:szCs w:val="20"/>
                  </w:rPr>
                  <w:t>45770 Saran</w:t>
                </w:r>
              </w:p>
              <w:p w:rsidR="00AD5853" w:rsidRPr="000040C4" w:rsidRDefault="00AD5853" w:rsidP="00AD5853">
                <w:pPr>
                  <w:pStyle w:val="En-tte"/>
                  <w:jc w:val="both"/>
                  <w:rPr>
                    <w:b/>
                    <w:color w:val="B1B3B3"/>
                    <w:sz w:val="20"/>
                    <w:szCs w:val="20"/>
                  </w:rPr>
                </w:pPr>
                <w:r w:rsidRPr="000040C4">
                  <w:rPr>
                    <w:b/>
                    <w:color w:val="B1B3B3"/>
                    <w:sz w:val="20"/>
                    <w:szCs w:val="20"/>
                  </w:rPr>
                  <w:t>02 38 79 00 60</w:t>
                </w:r>
              </w:p>
              <w:p w:rsidR="00AD5853" w:rsidRDefault="00AD5853" w:rsidP="00AD5853">
                <w:pPr>
                  <w:pStyle w:val="En-tte"/>
                  <w:jc w:val="both"/>
                  <w:rPr>
                    <w:b/>
                    <w:color w:val="B1B3B3"/>
                    <w:sz w:val="20"/>
                    <w:szCs w:val="20"/>
                  </w:rPr>
                </w:pPr>
                <w:r>
                  <w:rPr>
                    <w:b/>
                    <w:color w:val="B1B3B3"/>
                    <w:sz w:val="20"/>
                    <w:szCs w:val="20"/>
                  </w:rPr>
                  <w:t>www.</w:t>
                </w:r>
                <w:r w:rsidRPr="000040C4">
                  <w:rPr>
                    <w:b/>
                    <w:color w:val="B1B3B3"/>
                    <w:sz w:val="20"/>
                    <w:szCs w:val="20"/>
                  </w:rPr>
                  <w:t>basketcentre.fr</w:t>
                </w:r>
              </w:p>
              <w:p w:rsidR="00AD5853" w:rsidRPr="00AD5853" w:rsidRDefault="00AD5853" w:rsidP="00AD5853">
                <w:pPr>
                  <w:pStyle w:val="En-tte"/>
                  <w:jc w:val="both"/>
                  <w:rPr>
                    <w:b/>
                    <w:color w:val="B1B3B3"/>
                    <w:sz w:val="20"/>
                    <w:szCs w:val="20"/>
                  </w:rPr>
                </w:pPr>
                <w:r w:rsidRPr="000040C4">
                  <w:rPr>
                    <w:b/>
                    <w:color w:val="B1B3B3"/>
                    <w:sz w:val="20"/>
                    <w:szCs w:val="20"/>
                  </w:rPr>
                  <w:t>SIRET : 3099514320004</w:t>
                </w:r>
                <w:r>
                  <w:rPr>
                    <w:b/>
                    <w:color w:val="B1B3B3"/>
                    <w:sz w:val="20"/>
                    <w:szCs w:val="20"/>
                  </w:rPr>
                  <w:t>1</w:t>
                </w:r>
              </w:p>
            </w:txbxContent>
          </v:textbox>
          <w10:wrap type="square"/>
        </v:shape>
      </w:pict>
    </w:r>
    <w:r w:rsidR="00F554E1" w:rsidRPr="000040C4">
      <w:rPr>
        <w:noProof/>
        <w:color w:val="B1B3B3"/>
        <w:sz w:val="24"/>
        <w:szCs w:val="24"/>
        <w:lang w:eastAsia="fr-F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620395</wp:posOffset>
          </wp:positionH>
          <wp:positionV relativeFrom="paragraph">
            <wp:posOffset>-63500</wp:posOffset>
          </wp:positionV>
          <wp:extent cx="6120130" cy="109474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54E1" w:rsidRPr="000040C4">
      <w:rPr>
        <w:noProof/>
        <w:color w:val="B1B3B3"/>
        <w:sz w:val="24"/>
        <w:szCs w:val="24"/>
        <w:lang w:eastAsia="fr-F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731520" cy="1079500"/>
          <wp:effectExtent l="0" t="0" r="0" b="635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375"/>
    <w:multiLevelType w:val="hybridMultilevel"/>
    <w:tmpl w:val="530E9DA6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20145"/>
    <w:multiLevelType w:val="hybridMultilevel"/>
    <w:tmpl w:val="B5565238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F4347"/>
    <w:multiLevelType w:val="hybridMultilevel"/>
    <w:tmpl w:val="25EC4820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10D27"/>
    <w:multiLevelType w:val="hybridMultilevel"/>
    <w:tmpl w:val="85D4BFC0"/>
    <w:lvl w:ilvl="0" w:tplc="5E5C43E4">
      <w:start w:val="1"/>
      <w:numFmt w:val="bullet"/>
      <w:lvlText w:val="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E5480"/>
    <w:multiLevelType w:val="hybridMultilevel"/>
    <w:tmpl w:val="E6D2C9D6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85CBD"/>
    <w:multiLevelType w:val="hybridMultilevel"/>
    <w:tmpl w:val="27AA1172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F6337"/>
    <w:multiLevelType w:val="hybridMultilevel"/>
    <w:tmpl w:val="1DCEEAE4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421B8"/>
    <w:multiLevelType w:val="hybridMultilevel"/>
    <w:tmpl w:val="71A8AF1A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D597B"/>
    <w:multiLevelType w:val="hybridMultilevel"/>
    <w:tmpl w:val="3C70FF34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B36B40A">
      <w:start w:val="1"/>
      <w:numFmt w:val="bullet"/>
      <w:lvlText w:val=""/>
      <w:lvlJc w:val="left"/>
      <w:pPr>
        <w:ind w:left="1440" w:hanging="360"/>
      </w:pPr>
      <w:rPr>
        <w:rFonts w:ascii="Wingdings 3" w:hAnsi="Wingdings 3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4B8B"/>
    <w:multiLevelType w:val="hybridMultilevel"/>
    <w:tmpl w:val="87C2C5F8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35298"/>
    <w:multiLevelType w:val="hybridMultilevel"/>
    <w:tmpl w:val="B9048556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0074D"/>
    <w:multiLevelType w:val="hybridMultilevel"/>
    <w:tmpl w:val="87F42B8C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06AE3"/>
    <w:multiLevelType w:val="hybridMultilevel"/>
    <w:tmpl w:val="9DEAC638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D2420"/>
    <w:multiLevelType w:val="hybridMultilevel"/>
    <w:tmpl w:val="2AE60EE4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B552B"/>
    <w:multiLevelType w:val="hybridMultilevel"/>
    <w:tmpl w:val="3F88D526"/>
    <w:lvl w:ilvl="0" w:tplc="5E5C43E4">
      <w:start w:val="1"/>
      <w:numFmt w:val="bullet"/>
      <w:lvlText w:val="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76709"/>
    <w:multiLevelType w:val="hybridMultilevel"/>
    <w:tmpl w:val="411C2D14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0628C"/>
    <w:multiLevelType w:val="hybridMultilevel"/>
    <w:tmpl w:val="B2448F48"/>
    <w:lvl w:ilvl="0" w:tplc="F198142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047B76"/>
    <w:multiLevelType w:val="hybridMultilevel"/>
    <w:tmpl w:val="7242CDCC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B3489"/>
    <w:multiLevelType w:val="hybridMultilevel"/>
    <w:tmpl w:val="70D037DA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E0E50"/>
    <w:multiLevelType w:val="hybridMultilevel"/>
    <w:tmpl w:val="A5BA5E1A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1379E0"/>
    <w:multiLevelType w:val="hybridMultilevel"/>
    <w:tmpl w:val="B2FCE7F2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81109"/>
    <w:multiLevelType w:val="hybridMultilevel"/>
    <w:tmpl w:val="792ABB44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652BF"/>
    <w:multiLevelType w:val="hybridMultilevel"/>
    <w:tmpl w:val="7C0C77A6"/>
    <w:lvl w:ilvl="0" w:tplc="5E5C43E4">
      <w:start w:val="1"/>
      <w:numFmt w:val="bullet"/>
      <w:lvlText w:val="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8A41B1"/>
    <w:multiLevelType w:val="hybridMultilevel"/>
    <w:tmpl w:val="B9F6B3E0"/>
    <w:lvl w:ilvl="0" w:tplc="9EE2CAFC">
      <w:start w:val="1"/>
      <w:numFmt w:val="bullet"/>
      <w:lvlText w:val="̵"/>
      <w:lvlJc w:val="left"/>
      <w:pPr>
        <w:ind w:left="720" w:hanging="360"/>
      </w:pPr>
      <w:rPr>
        <w:rFonts w:ascii="Calibri" w:hAnsi="Calibri" w:hint="default"/>
      </w:rPr>
    </w:lvl>
    <w:lvl w:ilvl="1" w:tplc="5E5C43E4">
      <w:start w:val="1"/>
      <w:numFmt w:val="bullet"/>
      <w:lvlText w:val=""/>
      <w:lvlJc w:val="left"/>
      <w:pPr>
        <w:ind w:left="1440" w:hanging="360"/>
      </w:pPr>
      <w:rPr>
        <w:rFonts w:ascii="Wingdings 3" w:hAnsi="Wingdings 3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102A00"/>
    <w:multiLevelType w:val="hybridMultilevel"/>
    <w:tmpl w:val="DC9876E2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5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21"/>
  </w:num>
  <w:num w:numId="9">
    <w:abstractNumId w:val="17"/>
  </w:num>
  <w:num w:numId="10">
    <w:abstractNumId w:val="6"/>
  </w:num>
  <w:num w:numId="11">
    <w:abstractNumId w:val="1"/>
  </w:num>
  <w:num w:numId="12">
    <w:abstractNumId w:val="19"/>
  </w:num>
  <w:num w:numId="13">
    <w:abstractNumId w:val="23"/>
  </w:num>
  <w:num w:numId="14">
    <w:abstractNumId w:val="7"/>
  </w:num>
  <w:num w:numId="15">
    <w:abstractNumId w:val="20"/>
  </w:num>
  <w:num w:numId="16">
    <w:abstractNumId w:val="16"/>
  </w:num>
  <w:num w:numId="17">
    <w:abstractNumId w:val="10"/>
  </w:num>
  <w:num w:numId="18">
    <w:abstractNumId w:val="18"/>
  </w:num>
  <w:num w:numId="19">
    <w:abstractNumId w:val="11"/>
  </w:num>
  <w:num w:numId="20">
    <w:abstractNumId w:val="12"/>
  </w:num>
  <w:num w:numId="21">
    <w:abstractNumId w:val="0"/>
  </w:num>
  <w:num w:numId="22">
    <w:abstractNumId w:val="3"/>
  </w:num>
  <w:num w:numId="23">
    <w:abstractNumId w:val="14"/>
  </w:num>
  <w:num w:numId="24">
    <w:abstractNumId w:val="2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94CD2"/>
    <w:rsid w:val="000040C4"/>
    <w:rsid w:val="00077B75"/>
    <w:rsid w:val="00081DFD"/>
    <w:rsid w:val="000930D2"/>
    <w:rsid w:val="000A5206"/>
    <w:rsid w:val="000E3EFA"/>
    <w:rsid w:val="000F6339"/>
    <w:rsid w:val="001D637A"/>
    <w:rsid w:val="00230B57"/>
    <w:rsid w:val="00234F77"/>
    <w:rsid w:val="00246D7D"/>
    <w:rsid w:val="002827B7"/>
    <w:rsid w:val="002A22C8"/>
    <w:rsid w:val="002A7825"/>
    <w:rsid w:val="002C5094"/>
    <w:rsid w:val="003054A4"/>
    <w:rsid w:val="00330911"/>
    <w:rsid w:val="00353FE2"/>
    <w:rsid w:val="00377D8E"/>
    <w:rsid w:val="003979D4"/>
    <w:rsid w:val="003E7226"/>
    <w:rsid w:val="0045315D"/>
    <w:rsid w:val="00472CF5"/>
    <w:rsid w:val="00480176"/>
    <w:rsid w:val="004B3C2F"/>
    <w:rsid w:val="00546932"/>
    <w:rsid w:val="005C65CC"/>
    <w:rsid w:val="005F62D0"/>
    <w:rsid w:val="00626A08"/>
    <w:rsid w:val="006568DA"/>
    <w:rsid w:val="0065777A"/>
    <w:rsid w:val="00683AFB"/>
    <w:rsid w:val="006E336E"/>
    <w:rsid w:val="007145E5"/>
    <w:rsid w:val="00722728"/>
    <w:rsid w:val="00741701"/>
    <w:rsid w:val="007E6BC0"/>
    <w:rsid w:val="00801BF1"/>
    <w:rsid w:val="008D7DEA"/>
    <w:rsid w:val="00913068"/>
    <w:rsid w:val="0094035C"/>
    <w:rsid w:val="009656CB"/>
    <w:rsid w:val="00986453"/>
    <w:rsid w:val="00A2159D"/>
    <w:rsid w:val="00A3185A"/>
    <w:rsid w:val="00A863A4"/>
    <w:rsid w:val="00A92613"/>
    <w:rsid w:val="00AB1B7E"/>
    <w:rsid w:val="00AD5853"/>
    <w:rsid w:val="00AF232F"/>
    <w:rsid w:val="00AF27F3"/>
    <w:rsid w:val="00B00C6D"/>
    <w:rsid w:val="00BA5ECD"/>
    <w:rsid w:val="00BB658D"/>
    <w:rsid w:val="00BD089C"/>
    <w:rsid w:val="00BD2BA5"/>
    <w:rsid w:val="00C0177F"/>
    <w:rsid w:val="00C26F81"/>
    <w:rsid w:val="00C65A7E"/>
    <w:rsid w:val="00C80123"/>
    <w:rsid w:val="00C823F6"/>
    <w:rsid w:val="00CA0552"/>
    <w:rsid w:val="00CB6629"/>
    <w:rsid w:val="00CE41BF"/>
    <w:rsid w:val="00CF4ADE"/>
    <w:rsid w:val="00D262C5"/>
    <w:rsid w:val="00D7699A"/>
    <w:rsid w:val="00E71E07"/>
    <w:rsid w:val="00EB07DC"/>
    <w:rsid w:val="00EC2554"/>
    <w:rsid w:val="00F02E8F"/>
    <w:rsid w:val="00F14D26"/>
    <w:rsid w:val="00F554E1"/>
    <w:rsid w:val="00F71046"/>
    <w:rsid w:val="00F94CD2"/>
    <w:rsid w:val="00F97191"/>
    <w:rsid w:val="00FA057A"/>
    <w:rsid w:val="00FA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81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4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94CD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CD2"/>
  </w:style>
  <w:style w:type="paragraph" w:styleId="Pieddepage">
    <w:name w:val="footer"/>
    <w:basedOn w:val="Normal"/>
    <w:link w:val="PieddepageCar"/>
    <w:uiPriority w:val="99"/>
    <w:unhideWhenUsed/>
    <w:rsid w:val="00F94CD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4CD2"/>
  </w:style>
  <w:style w:type="paragraph" w:styleId="Sansinterligne">
    <w:name w:val="No Spacing"/>
    <w:uiPriority w:val="1"/>
    <w:qFormat/>
    <w:rsid w:val="00081DF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46D7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41701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0F63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81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4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94CD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CD2"/>
  </w:style>
  <w:style w:type="paragraph" w:styleId="Pieddepage">
    <w:name w:val="footer"/>
    <w:basedOn w:val="Normal"/>
    <w:link w:val="PieddepageCar"/>
    <w:uiPriority w:val="99"/>
    <w:unhideWhenUsed/>
    <w:rsid w:val="00F94CD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4CD2"/>
  </w:style>
  <w:style w:type="paragraph" w:styleId="Sansinterligne">
    <w:name w:val="No Spacing"/>
    <w:uiPriority w:val="1"/>
    <w:qFormat/>
    <w:rsid w:val="00081DF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46D7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41701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0F633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4CC2C-86CA-4082-A47B-794CA183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Windows User</cp:lastModifiedBy>
  <cp:revision>2</cp:revision>
  <cp:lastPrinted>2018-09-20T11:18:00Z</cp:lastPrinted>
  <dcterms:created xsi:type="dcterms:W3CDTF">2020-09-15T13:35:00Z</dcterms:created>
  <dcterms:modified xsi:type="dcterms:W3CDTF">2020-09-15T13:35:00Z</dcterms:modified>
</cp:coreProperties>
</file>